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4AD1D" w14:textId="77777777" w:rsidR="008A0954" w:rsidRPr="00C31A99" w:rsidRDefault="00E97682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C31A99">
        <w:rPr>
          <w:rFonts w:ascii="標楷體" w:eastAsia="標楷體" w:hAnsi="標楷體" w:hint="eastAsia"/>
          <w:b/>
          <w:sz w:val="36"/>
          <w:szCs w:val="36"/>
        </w:rPr>
        <w:t>國家科學及技術委員會</w:t>
      </w:r>
    </w:p>
    <w:p w14:paraId="4B81D427" w14:textId="77777777" w:rsidR="00503D78" w:rsidRPr="00C31A99" w:rsidRDefault="00503D78" w:rsidP="00503D78">
      <w:pPr>
        <w:spacing w:line="520" w:lineRule="exact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C31A99">
        <w:rPr>
          <w:rFonts w:ascii="標楷體" w:eastAsia="標楷體" w:hAnsi="標楷體" w:hint="eastAsia"/>
          <w:b/>
          <w:bCs/>
          <w:color w:val="FF0000"/>
          <w:sz w:val="32"/>
        </w:rPr>
        <w:t>「○○○○」(採購案名)</w:t>
      </w:r>
    </w:p>
    <w:p w14:paraId="4EB4B2DC" w14:textId="77777777" w:rsidR="008A0954" w:rsidRPr="00C31A99" w:rsidRDefault="008A0954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C31A99">
        <w:rPr>
          <w:rFonts w:ascii="標楷體" w:eastAsia="標楷體" w:hAnsi="標楷體" w:hint="eastAsia"/>
          <w:b/>
          <w:sz w:val="32"/>
        </w:rPr>
        <w:t>評審須知</w:t>
      </w:r>
    </w:p>
    <w:p w14:paraId="053E9038" w14:textId="77777777" w:rsidR="00631A03" w:rsidRPr="00C31A99" w:rsidRDefault="00A20418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投標廠商之</w:t>
      </w:r>
      <w:r w:rsidR="00DC7BD0" w:rsidRPr="00C31A99">
        <w:rPr>
          <w:rFonts w:ascii="標楷體" w:eastAsia="標楷體" w:hAnsi="標楷體" w:hint="eastAsia"/>
          <w:sz w:val="28"/>
        </w:rPr>
        <w:t>資格</w:t>
      </w:r>
      <w:r w:rsidRPr="00C31A99">
        <w:rPr>
          <w:rFonts w:ascii="標楷體" w:eastAsia="標楷體" w:hAnsi="標楷體" w:hint="eastAsia"/>
          <w:sz w:val="28"/>
        </w:rPr>
        <w:t>及評審項目以外資料經</w:t>
      </w:r>
      <w:r w:rsidR="00DC7BD0" w:rsidRPr="00C31A99">
        <w:rPr>
          <w:rFonts w:ascii="標楷體" w:eastAsia="標楷體" w:hAnsi="標楷體" w:hint="eastAsia"/>
          <w:sz w:val="28"/>
        </w:rPr>
        <w:t>審查</w:t>
      </w:r>
      <w:r w:rsidRPr="00C31A99">
        <w:rPr>
          <w:rFonts w:ascii="標楷體" w:eastAsia="標楷體" w:hAnsi="標楷體" w:hint="eastAsia"/>
          <w:sz w:val="28"/>
        </w:rPr>
        <w:t>合格者</w:t>
      </w:r>
      <w:r w:rsidR="00DC7BD0" w:rsidRPr="00C31A99">
        <w:rPr>
          <w:rFonts w:ascii="標楷體" w:eastAsia="標楷體" w:hAnsi="標楷體" w:hint="eastAsia"/>
          <w:sz w:val="28"/>
        </w:rPr>
        <w:t>，其所提企劃書由本機關成立評審小組，依招標文件規定辦理評審。</w:t>
      </w:r>
    </w:p>
    <w:p w14:paraId="4C2F7635" w14:textId="77777777" w:rsidR="00631A03" w:rsidRPr="00C31A99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評</w:t>
      </w:r>
      <w:r w:rsidR="007465B4" w:rsidRPr="00C31A99">
        <w:rPr>
          <w:rFonts w:ascii="標楷體" w:eastAsia="標楷體" w:hAnsi="標楷體" w:hint="eastAsia"/>
          <w:sz w:val="28"/>
        </w:rPr>
        <w:t>審</w:t>
      </w:r>
      <w:r w:rsidRPr="00C31A99">
        <w:rPr>
          <w:rFonts w:ascii="標楷體" w:eastAsia="標楷體" w:hAnsi="標楷體" w:hint="eastAsia"/>
          <w:sz w:val="28"/>
        </w:rPr>
        <w:t>作業：</w:t>
      </w:r>
    </w:p>
    <w:p w14:paraId="53D69C21" w14:textId="77777777" w:rsidR="0063398A" w:rsidRPr="00C31A99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（一）</w:t>
      </w:r>
      <w:r w:rsidRPr="00C31A99">
        <w:rPr>
          <w:rFonts w:ascii="標楷體" w:eastAsia="標楷體" w:hAnsi="標楷體"/>
          <w:sz w:val="28"/>
        </w:rPr>
        <w:t>資格合格之投標廠商始准予參加評審。</w:t>
      </w:r>
    </w:p>
    <w:p w14:paraId="6B3085C3" w14:textId="77777777" w:rsidR="0063398A" w:rsidRPr="00C31A99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（二）</w:t>
      </w:r>
      <w:r w:rsidRPr="00C31A99">
        <w:rPr>
          <w:rFonts w:ascii="標楷體" w:eastAsia="標楷體" w:hAnsi="標楷體"/>
          <w:sz w:val="28"/>
        </w:rPr>
        <w:t>由各</w:t>
      </w:r>
      <w:r w:rsidR="00E1118E" w:rsidRPr="00C31A99">
        <w:rPr>
          <w:rFonts w:ascii="標楷體" w:eastAsia="標楷體" w:hAnsi="標楷體"/>
          <w:sz w:val="28"/>
        </w:rPr>
        <w:t>評審小組委員</w:t>
      </w:r>
      <w:r w:rsidRPr="00C31A99">
        <w:rPr>
          <w:rFonts w:ascii="標楷體" w:eastAsia="標楷體" w:hAnsi="標楷體"/>
          <w:sz w:val="28"/>
        </w:rPr>
        <w:t>依評審項目、配分及</w:t>
      </w:r>
      <w:r w:rsidR="00503D78" w:rsidRPr="00C31A99">
        <w:rPr>
          <w:rFonts w:ascii="標楷體" w:eastAsia="標楷體" w:hAnsi="標楷體"/>
          <w:sz w:val="28"/>
        </w:rPr>
        <w:t>符合需要廠商</w:t>
      </w:r>
      <w:r w:rsidRPr="00C31A99">
        <w:rPr>
          <w:rFonts w:ascii="標楷體" w:eastAsia="標楷體" w:hAnsi="標楷體"/>
          <w:sz w:val="28"/>
        </w:rPr>
        <w:t>評定方式，選出</w:t>
      </w:r>
      <w:r w:rsidR="00503D78" w:rsidRPr="00C31A99">
        <w:rPr>
          <w:rFonts w:ascii="標楷體" w:eastAsia="標楷體" w:hAnsi="標楷體"/>
          <w:sz w:val="28"/>
        </w:rPr>
        <w:t>符合需要廠商</w:t>
      </w:r>
      <w:r w:rsidRPr="00C31A99">
        <w:rPr>
          <w:rFonts w:ascii="標楷體" w:eastAsia="標楷體" w:hAnsi="標楷體"/>
          <w:sz w:val="28"/>
        </w:rPr>
        <w:t>。</w:t>
      </w:r>
    </w:p>
    <w:p w14:paraId="3F8879A2" w14:textId="77777777" w:rsidR="0063398A" w:rsidRPr="00C31A99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（三）簡報內容以企劃書範圍為限，廠商於現場簡報時另外提出變更或補充資料者，該資料不予納入評審。</w:t>
      </w:r>
    </w:p>
    <w:p w14:paraId="71AF15FD" w14:textId="77777777" w:rsidR="0063398A" w:rsidRPr="00C31A99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（四</w:t>
      </w:r>
      <w:r w:rsidRPr="00C31A99">
        <w:rPr>
          <w:rFonts w:ascii="標楷體" w:eastAsia="標楷體" w:hAnsi="標楷體"/>
          <w:sz w:val="28"/>
        </w:rPr>
        <w:t>）</w:t>
      </w:r>
      <w:r w:rsidRPr="00C31A99">
        <w:rPr>
          <w:rFonts w:ascii="標楷體" w:eastAsia="標楷體" w:hAnsi="標楷體" w:hint="eastAsia"/>
          <w:sz w:val="28"/>
        </w:rPr>
        <w:t>廠商應自行準備簡報所需之相關設備，本機關僅提供投影機及螢幕。</w:t>
      </w:r>
    </w:p>
    <w:p w14:paraId="64EB7874" w14:textId="77777777" w:rsidR="0063398A" w:rsidRPr="00C31A99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（五）簡報時間為每家廠商</w:t>
      </w:r>
      <w:r w:rsidRPr="00C31A99">
        <w:rPr>
          <w:rFonts w:ascii="標楷體" w:eastAsia="標楷體" w:hAnsi="標楷體" w:hint="eastAsia"/>
          <w:color w:val="FF0000"/>
          <w:sz w:val="28"/>
        </w:rPr>
        <w:t>15</w:t>
      </w:r>
      <w:r w:rsidRPr="00C31A99">
        <w:rPr>
          <w:rFonts w:ascii="標楷體" w:eastAsia="標楷體" w:hAnsi="標楷體" w:hint="eastAsia"/>
          <w:sz w:val="28"/>
        </w:rPr>
        <w:t>分鐘，簡報結束後接續進行</w:t>
      </w:r>
      <w:r w:rsidRPr="00C31A99">
        <w:rPr>
          <w:rFonts w:ascii="標楷體" w:eastAsia="標楷體" w:hAnsi="標楷體" w:hint="eastAsia"/>
          <w:color w:val="FF0000"/>
          <w:sz w:val="28"/>
        </w:rPr>
        <w:t>10</w:t>
      </w:r>
      <w:r w:rsidRPr="00C31A99">
        <w:rPr>
          <w:rFonts w:ascii="標楷體" w:eastAsia="標楷體" w:hAnsi="標楷體" w:hint="eastAsia"/>
          <w:sz w:val="28"/>
        </w:rPr>
        <w:t>分鐘之答詢(採統問統答)。廠商簡報及答詢完畢即應退出會場。簡報及簽詢時，倒數</w:t>
      </w:r>
      <w:r w:rsidRPr="00C31A99">
        <w:rPr>
          <w:rFonts w:ascii="標楷體" w:eastAsia="標楷體" w:hAnsi="標楷體" w:hint="eastAsia"/>
          <w:color w:val="FF0000"/>
          <w:sz w:val="28"/>
        </w:rPr>
        <w:t>2</w:t>
      </w:r>
      <w:r w:rsidRPr="00C31A99">
        <w:rPr>
          <w:rFonts w:ascii="標楷體" w:eastAsia="標楷體" w:hAnsi="標楷體" w:hint="eastAsia"/>
          <w:sz w:val="28"/>
        </w:rPr>
        <w:t>分鐘按鈴</w:t>
      </w:r>
      <w:r w:rsidRPr="00C31A99">
        <w:rPr>
          <w:rFonts w:ascii="標楷體" w:eastAsia="標楷體" w:hAnsi="標楷體" w:hint="eastAsia"/>
          <w:color w:val="FF0000"/>
          <w:sz w:val="28"/>
        </w:rPr>
        <w:t>1</w:t>
      </w:r>
      <w:r w:rsidRPr="00C31A99">
        <w:rPr>
          <w:rFonts w:ascii="標楷體" w:eastAsia="標楷體" w:hAnsi="標楷體" w:hint="eastAsia"/>
          <w:sz w:val="28"/>
        </w:rPr>
        <w:t>次，結束時按鈴</w:t>
      </w:r>
      <w:r w:rsidRPr="00C31A99">
        <w:rPr>
          <w:rFonts w:ascii="標楷體" w:eastAsia="標楷體" w:hAnsi="標楷體" w:hint="eastAsia"/>
          <w:color w:val="FF0000"/>
          <w:sz w:val="28"/>
        </w:rPr>
        <w:t>2</w:t>
      </w:r>
      <w:r w:rsidRPr="00C31A99">
        <w:rPr>
          <w:rFonts w:ascii="標楷體" w:eastAsia="標楷體" w:hAnsi="標楷體" w:hint="eastAsia"/>
          <w:sz w:val="28"/>
        </w:rPr>
        <w:t>次。</w:t>
      </w:r>
    </w:p>
    <w:p w14:paraId="3878E98F" w14:textId="77777777" w:rsidR="0063398A" w:rsidRPr="00C31A99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（六）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Pr="00C31A99">
        <w:rPr>
          <w:rFonts w:ascii="標楷體" w:eastAsia="標楷體" w:hAnsi="標楷體" w:hint="eastAsia"/>
          <w:sz w:val="28"/>
        </w:rPr>
        <w:t>就各廠商提出之企劃書，進行討論及評分。評審完畢，依規定簽報核定後，辦理議價程序。</w:t>
      </w:r>
    </w:p>
    <w:p w14:paraId="11A4F09D" w14:textId="77777777" w:rsidR="00631A03" w:rsidRPr="00C31A99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評</w:t>
      </w:r>
      <w:r w:rsidR="00FA50AE" w:rsidRPr="00C31A99">
        <w:rPr>
          <w:rFonts w:ascii="標楷體" w:eastAsia="標楷體" w:hAnsi="標楷體" w:hint="eastAsia"/>
          <w:sz w:val="28"/>
        </w:rPr>
        <w:t>審</w:t>
      </w:r>
      <w:r w:rsidRPr="00C31A99">
        <w:rPr>
          <w:rFonts w:ascii="標楷體" w:eastAsia="標楷體" w:hAnsi="標楷體" w:hint="eastAsia"/>
          <w:sz w:val="28"/>
        </w:rPr>
        <w:t>標準</w:t>
      </w: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060B78" w:rsidRPr="00C31A99" w14:paraId="2389CD6F" w14:textId="77777777" w:rsidTr="00982032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7FAF6C75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評審項目</w:t>
            </w:r>
          </w:p>
        </w:tc>
        <w:tc>
          <w:tcPr>
            <w:tcW w:w="5245" w:type="dxa"/>
            <w:shd w:val="clear" w:color="auto" w:fill="E6E6E6"/>
          </w:tcPr>
          <w:p w14:paraId="07E0B1E7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5215A5E3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060B78" w:rsidRPr="00C31A99" w14:paraId="7336E300" w14:textId="77777777" w:rsidTr="00982032">
        <w:trPr>
          <w:trHeight w:val="1152"/>
        </w:trPr>
        <w:tc>
          <w:tcPr>
            <w:tcW w:w="2268" w:type="dxa"/>
            <w:vAlign w:val="center"/>
          </w:tcPr>
          <w:p w14:paraId="789AD83D" w14:textId="77777777" w:rsidR="00060B78" w:rsidRPr="00C31A99" w:rsidRDefault="00060B78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7668FD9" w14:textId="77777777" w:rsidR="00060B78" w:rsidRPr="00C31A99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64A9630D" w14:textId="77777777" w:rsidR="00060B78" w:rsidRPr="00C31A99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廠商聲譽及執行能力</w:t>
            </w:r>
          </w:p>
          <w:p w14:paraId="5149E727" w14:textId="77777777" w:rsidR="00060B78" w:rsidRPr="00C31A99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B359F8F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20</w:t>
            </w:r>
          </w:p>
        </w:tc>
      </w:tr>
      <w:tr w:rsidR="00060B78" w:rsidRPr="00C31A99" w14:paraId="7D61171E" w14:textId="77777777" w:rsidTr="00982032">
        <w:trPr>
          <w:trHeight w:val="1848"/>
        </w:trPr>
        <w:tc>
          <w:tcPr>
            <w:tcW w:w="2268" w:type="dxa"/>
            <w:vAlign w:val="center"/>
          </w:tcPr>
          <w:p w14:paraId="1BAF5DBB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31AB839C" w14:textId="77777777" w:rsidR="00060B78" w:rsidRPr="00C31A99" w:rsidRDefault="00060B78" w:rsidP="00982032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規劃內容及執行工作項目之</w:t>
            </w:r>
          </w:p>
          <w:p w14:paraId="1BE4C5C0" w14:textId="77777777" w:rsidR="00060B78" w:rsidRPr="00C31A99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32831491" w14:textId="77777777" w:rsidR="00060B78" w:rsidRPr="00C31A99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69B8D2E5" w14:textId="77777777" w:rsidR="00060B78" w:rsidRPr="00C31A99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727F7B52" w14:textId="77777777" w:rsidR="00060B78" w:rsidRPr="00C31A99" w:rsidRDefault="00060B78" w:rsidP="00060B78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FAAFAB8" w14:textId="77777777" w:rsidR="00060B78" w:rsidRPr="00C31A99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</w:tr>
      <w:tr w:rsidR="00060B78" w:rsidRPr="00C31A99" w14:paraId="180C22D3" w14:textId="77777777" w:rsidTr="00982032">
        <w:trPr>
          <w:trHeight w:val="848"/>
        </w:trPr>
        <w:tc>
          <w:tcPr>
            <w:tcW w:w="2268" w:type="dxa"/>
            <w:vAlign w:val="center"/>
          </w:tcPr>
          <w:p w14:paraId="10C0D589" w14:textId="77777777" w:rsidR="00060B78" w:rsidRPr="00C31A99" w:rsidRDefault="00060B78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50CC9128" w14:textId="77777777" w:rsidR="00060B78" w:rsidRPr="00C31A99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52E981B3" w14:textId="77777777" w:rsidR="00060B78" w:rsidRPr="00C31A99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創意優規服務項目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3218585" w14:textId="77777777" w:rsidR="00060B78" w:rsidRPr="00C31A99" w:rsidRDefault="00353FA0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060B78" w:rsidRPr="00C31A99" w14:paraId="5D9A98A3" w14:textId="77777777" w:rsidTr="00982032">
        <w:trPr>
          <w:trHeight w:val="1689"/>
        </w:trPr>
        <w:tc>
          <w:tcPr>
            <w:tcW w:w="2268" w:type="dxa"/>
            <w:vAlign w:val="center"/>
          </w:tcPr>
          <w:p w14:paraId="24A0B486" w14:textId="77777777" w:rsidR="00060B78" w:rsidRPr="00C31A99" w:rsidRDefault="00060B78" w:rsidP="00982032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443A312D" w14:textId="77777777" w:rsidR="00060B78" w:rsidRPr="00C31A99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077D638B" w14:textId="77777777" w:rsidR="00060B78" w:rsidRPr="00C31A99" w:rsidRDefault="00060B78" w:rsidP="00060B78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706076F4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3FC055F8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C31A99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0AED127" w14:textId="77777777" w:rsidR="00060B78" w:rsidRPr="00C31A99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060B78" w:rsidRPr="00C31A99" w14:paraId="1DAE6AD0" w14:textId="77777777" w:rsidTr="00982032">
        <w:trPr>
          <w:trHeight w:val="990"/>
        </w:trPr>
        <w:tc>
          <w:tcPr>
            <w:tcW w:w="2268" w:type="dxa"/>
            <w:vAlign w:val="center"/>
          </w:tcPr>
          <w:p w14:paraId="0EDE8C65" w14:textId="77777777" w:rsidR="00060B78" w:rsidRPr="00C31A99" w:rsidRDefault="00060B78" w:rsidP="009820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簡報與答詢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0ABCB6BE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廠商簡報內容切合本案需求</w:t>
            </w:r>
          </w:p>
          <w:p w14:paraId="04BB4568" w14:textId="77777777" w:rsidR="00060B78" w:rsidRPr="00C31A99" w:rsidRDefault="00060B78" w:rsidP="00060B78">
            <w:pPr>
              <w:pStyle w:val="af1"/>
              <w:numPr>
                <w:ilvl w:val="0"/>
                <w:numId w:val="38"/>
              </w:numPr>
              <w:ind w:leftChars="0" w:hanging="482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評</w:t>
            </w:r>
            <w:r w:rsidR="00F01BDB" w:rsidRPr="00F01BDB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審</w:t>
            </w: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委員即席問題之解答滿意度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F626AF8" w14:textId="77777777" w:rsidR="00060B78" w:rsidRPr="00C31A99" w:rsidDel="005F45A7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353FA0" w:rsidRPr="00C31A99" w14:paraId="5C8394AC" w14:textId="77777777" w:rsidTr="00353FA0">
        <w:trPr>
          <w:trHeight w:val="1619"/>
        </w:trPr>
        <w:tc>
          <w:tcPr>
            <w:tcW w:w="2268" w:type="dxa"/>
            <w:vAlign w:val="center"/>
          </w:tcPr>
          <w:p w14:paraId="47446250" w14:textId="77777777" w:rsidR="00353FA0" w:rsidRPr="00C31A99" w:rsidRDefault="00353FA0" w:rsidP="00353FA0">
            <w:pPr>
              <w:spacing w:before="120"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57C6C1C" w14:textId="77777777" w:rsidR="00353FA0" w:rsidRPr="00C31A99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為員工加薪(含全職從事本案之員工薪資超過最低工資1</w:t>
            </w:r>
            <w:r w:rsidRPr="00C31A99">
              <w:rPr>
                <w:rFonts w:ascii="標楷體" w:eastAsia="標楷體" w:hAnsi="標楷體"/>
                <w:sz w:val="28"/>
                <w:szCs w:val="28"/>
              </w:rPr>
              <w:t>.1</w:t>
            </w: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倍以上)</w:t>
            </w:r>
          </w:p>
          <w:p w14:paraId="314C27DE" w14:textId="77777777" w:rsidR="00353FA0" w:rsidRPr="00C31A99" w:rsidRDefault="00353FA0" w:rsidP="00353FA0">
            <w:pPr>
              <w:numPr>
                <w:ilvl w:val="0"/>
                <w:numId w:val="38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提供員工「工作與生活平衡」措施</w:t>
            </w:r>
          </w:p>
          <w:p w14:paraId="51A2443E" w14:textId="77777777" w:rsidR="00353FA0" w:rsidRPr="00C31A99" w:rsidRDefault="00353FA0" w:rsidP="00353FA0">
            <w:pPr>
              <w:numPr>
                <w:ilvl w:val="0"/>
                <w:numId w:val="38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920DB22" w14:textId="77777777" w:rsidR="00353FA0" w:rsidRPr="00C31A99" w:rsidRDefault="00353FA0" w:rsidP="00353FA0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</w:tr>
      <w:tr w:rsidR="00060B78" w:rsidRPr="00C31A99" w14:paraId="22A63AA5" w14:textId="77777777" w:rsidTr="00982032">
        <w:trPr>
          <w:trHeight w:val="748"/>
        </w:trPr>
        <w:tc>
          <w:tcPr>
            <w:tcW w:w="2268" w:type="dxa"/>
            <w:vAlign w:val="center"/>
          </w:tcPr>
          <w:p w14:paraId="3EEB64D9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788B4EB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02917E48" w14:textId="77777777" w:rsidR="00060B78" w:rsidRPr="00C31A99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5E247F0B" w14:textId="77777777" w:rsidR="00631A03" w:rsidRPr="00C31A99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廠商</w:t>
      </w:r>
      <w:r w:rsidR="00631A03" w:rsidRPr="00C31A99">
        <w:rPr>
          <w:rFonts w:ascii="標楷體" w:eastAsia="標楷體" w:hAnsi="標楷體" w:hint="eastAsia"/>
          <w:sz w:val="28"/>
        </w:rPr>
        <w:t>評</w:t>
      </w:r>
      <w:r w:rsidR="00AA1341" w:rsidRPr="00C31A99">
        <w:rPr>
          <w:rFonts w:ascii="標楷體" w:eastAsia="標楷體" w:hAnsi="標楷體" w:hint="eastAsia"/>
          <w:sz w:val="28"/>
        </w:rPr>
        <w:t>審</w:t>
      </w:r>
      <w:r w:rsidR="00631A03" w:rsidRPr="00C31A99">
        <w:rPr>
          <w:rFonts w:ascii="標楷體" w:eastAsia="標楷體" w:hAnsi="標楷體" w:hint="eastAsia"/>
          <w:sz w:val="28"/>
        </w:rPr>
        <w:t>方式：</w:t>
      </w:r>
      <w:r w:rsidR="006E0F64" w:rsidRPr="00C31A99">
        <w:rPr>
          <w:rFonts w:ascii="標楷體" w:eastAsia="標楷體" w:hAnsi="標楷體" w:hint="eastAsia"/>
          <w:sz w:val="28"/>
        </w:rPr>
        <w:t>(序位法)</w:t>
      </w:r>
    </w:p>
    <w:p w14:paraId="392AB531" w14:textId="77777777" w:rsidR="00C05B74" w:rsidRPr="00C31A99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（一）</w:t>
      </w:r>
      <w:r w:rsidR="00C05B74" w:rsidRPr="00C31A99">
        <w:rPr>
          <w:rFonts w:ascii="標楷體" w:eastAsia="標楷體" w:hAnsi="標楷體" w:hint="eastAsia"/>
          <w:sz w:val="28"/>
        </w:rPr>
        <w:t>由各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="00C05B74" w:rsidRPr="00C31A99">
        <w:rPr>
          <w:rFonts w:ascii="標楷體" w:eastAsia="標楷體" w:hAnsi="標楷體" w:hint="eastAsia"/>
          <w:sz w:val="28"/>
        </w:rPr>
        <w:t>辦理序位評比，就</w:t>
      </w:r>
      <w:r w:rsidR="009856A8" w:rsidRPr="00C31A99">
        <w:rPr>
          <w:rFonts w:ascii="標楷體" w:eastAsia="標楷體" w:hAnsi="標楷體" w:hint="eastAsia"/>
          <w:sz w:val="28"/>
        </w:rPr>
        <w:t>個別廠商</w:t>
      </w:r>
      <w:r w:rsidR="00C05B74" w:rsidRPr="00C31A99">
        <w:rPr>
          <w:rFonts w:ascii="標楷體" w:eastAsia="標楷體" w:hAnsi="標楷體" w:hint="eastAsia"/>
          <w:sz w:val="28"/>
        </w:rPr>
        <w:t>各</w:t>
      </w:r>
      <w:r w:rsidR="00FA50AE" w:rsidRPr="00C31A99">
        <w:rPr>
          <w:rFonts w:ascii="標楷體" w:eastAsia="標楷體" w:hAnsi="標楷體" w:hint="eastAsia"/>
          <w:sz w:val="28"/>
        </w:rPr>
        <w:t>評審</w:t>
      </w:r>
      <w:r w:rsidR="00C05B74" w:rsidRPr="00C31A99">
        <w:rPr>
          <w:rFonts w:ascii="標楷體" w:eastAsia="標楷體" w:hAnsi="標楷體" w:hint="eastAsia"/>
          <w:sz w:val="28"/>
        </w:rPr>
        <w:t>項目分別評分後予以加總，並依加總分數高低轉換為序位。個別廠商之平均總評分（計算至小數點以下二位數，小數點以下第三位四捨五入），未達</w:t>
      </w:r>
      <w:r w:rsidR="00C05B74" w:rsidRPr="00C31A99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C31A99">
        <w:rPr>
          <w:rFonts w:ascii="標楷體" w:eastAsia="標楷體" w:hAnsi="標楷體" w:hint="eastAsia"/>
          <w:sz w:val="28"/>
        </w:rPr>
        <w:t>分者不得列為</w:t>
      </w:r>
      <w:r w:rsidR="009D564B" w:rsidRPr="00C31A99">
        <w:rPr>
          <w:rFonts w:ascii="標楷體" w:eastAsia="標楷體" w:hAnsi="標楷體" w:hint="eastAsia"/>
          <w:sz w:val="28"/>
        </w:rPr>
        <w:t>議價</w:t>
      </w:r>
      <w:r w:rsidR="00C05B74" w:rsidRPr="00C31A99">
        <w:rPr>
          <w:rFonts w:ascii="標楷體" w:eastAsia="標楷體" w:hAnsi="標楷體" w:hint="eastAsia"/>
          <w:sz w:val="28"/>
        </w:rPr>
        <w:t>對象。若所有廠商平均總評分均未達</w:t>
      </w:r>
      <w:r w:rsidR="00C05B74" w:rsidRPr="00C31A99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C31A99">
        <w:rPr>
          <w:rFonts w:ascii="標楷體" w:eastAsia="標楷體" w:hAnsi="標楷體" w:hint="eastAsia"/>
          <w:sz w:val="28"/>
        </w:rPr>
        <w:t>分時，則</w:t>
      </w:r>
      <w:r w:rsidR="000E575A" w:rsidRPr="00C31A99">
        <w:rPr>
          <w:rFonts w:ascii="標楷體" w:eastAsia="標楷體" w:hAnsi="標楷體" w:hint="eastAsia"/>
          <w:sz w:val="28"/>
        </w:rPr>
        <w:t>符合需要</w:t>
      </w:r>
      <w:r w:rsidR="009D564B" w:rsidRPr="00C31A99">
        <w:rPr>
          <w:rFonts w:ascii="標楷體" w:eastAsia="標楷體" w:hAnsi="標楷體" w:hint="eastAsia"/>
          <w:sz w:val="28"/>
        </w:rPr>
        <w:t>廠商</w:t>
      </w:r>
      <w:r w:rsidR="00C05B74" w:rsidRPr="00C31A99">
        <w:rPr>
          <w:rFonts w:ascii="標楷體" w:eastAsia="標楷體" w:hAnsi="標楷體" w:hint="eastAsia"/>
          <w:sz w:val="28"/>
        </w:rPr>
        <w:t>從缺並廢標。</w:t>
      </w:r>
    </w:p>
    <w:p w14:paraId="3675FDBB" w14:textId="77777777" w:rsidR="00343346" w:rsidRPr="00C31A99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（二）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Pr="00C31A99">
        <w:rPr>
          <w:rFonts w:ascii="標楷體" w:eastAsia="標楷體" w:hAnsi="標楷體" w:hint="eastAsia"/>
          <w:sz w:val="28"/>
        </w:rPr>
        <w:t>於各</w:t>
      </w:r>
      <w:r w:rsidR="00FA50AE" w:rsidRPr="00C31A99">
        <w:rPr>
          <w:rFonts w:ascii="標楷體" w:eastAsia="標楷體" w:hAnsi="標楷體" w:hint="eastAsia"/>
          <w:sz w:val="28"/>
        </w:rPr>
        <w:t>評審</w:t>
      </w:r>
      <w:r w:rsidRPr="00C31A99">
        <w:rPr>
          <w:rFonts w:ascii="標楷體" w:eastAsia="標楷體" w:hAnsi="標楷體" w:hint="eastAsia"/>
          <w:sz w:val="28"/>
        </w:rPr>
        <w:t>項目之評分加總轉換為序位後，彙整合計各廠商之序位，以</w:t>
      </w:r>
      <w:r w:rsidR="002433D6" w:rsidRPr="00C31A99">
        <w:rPr>
          <w:rFonts w:ascii="標楷體" w:eastAsia="標楷體" w:hAnsi="標楷體" w:hint="eastAsia"/>
          <w:sz w:val="28"/>
        </w:rPr>
        <w:t>平均總評分在</w:t>
      </w:r>
      <w:r w:rsidR="002433D6" w:rsidRPr="00C31A99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C31A99">
        <w:rPr>
          <w:rFonts w:ascii="標楷體" w:eastAsia="標楷體" w:hAnsi="標楷體" w:hint="eastAsia"/>
          <w:sz w:val="28"/>
        </w:rPr>
        <w:t>分以上之</w:t>
      </w:r>
      <w:r w:rsidRPr="00C31A99">
        <w:rPr>
          <w:rFonts w:ascii="標楷體" w:eastAsia="標楷體" w:hAnsi="標楷體" w:hint="eastAsia"/>
          <w:sz w:val="28"/>
        </w:rPr>
        <w:t>序位合計值最低</w:t>
      </w:r>
      <w:r w:rsidR="002433D6" w:rsidRPr="00C31A99">
        <w:rPr>
          <w:rFonts w:ascii="標楷體" w:eastAsia="標楷體" w:hAnsi="標楷體" w:hint="eastAsia"/>
          <w:sz w:val="28"/>
        </w:rPr>
        <w:t>廠商</w:t>
      </w:r>
      <w:r w:rsidRPr="00C31A99">
        <w:rPr>
          <w:rFonts w:ascii="標楷體" w:eastAsia="標楷體" w:hAnsi="標楷體" w:hint="eastAsia"/>
          <w:sz w:val="28"/>
        </w:rPr>
        <w:t>為第1名，且經出席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Pr="00C31A99">
        <w:rPr>
          <w:rFonts w:ascii="標楷體" w:eastAsia="標楷體" w:hAnsi="標楷體" w:hint="eastAsia"/>
          <w:sz w:val="28"/>
        </w:rPr>
        <w:t>過半數之決定者為</w:t>
      </w:r>
      <w:r w:rsidR="009805EF" w:rsidRPr="00C31A99">
        <w:rPr>
          <w:rFonts w:ascii="標楷體" w:eastAsia="標楷體" w:hAnsi="標楷體" w:hint="eastAsia"/>
          <w:sz w:val="28"/>
        </w:rPr>
        <w:t>符合需要</w:t>
      </w:r>
      <w:r w:rsidRPr="00C31A99">
        <w:rPr>
          <w:rFonts w:ascii="標楷體" w:eastAsia="標楷體" w:hAnsi="標楷體" w:hint="eastAsia"/>
          <w:sz w:val="28"/>
        </w:rPr>
        <w:t>廠商。</w:t>
      </w:r>
      <w:r w:rsidR="004F1702" w:rsidRPr="00C31A99">
        <w:rPr>
          <w:rFonts w:ascii="標楷體" w:eastAsia="標楷體" w:hAnsi="標楷體" w:hint="eastAsia"/>
          <w:sz w:val="28"/>
        </w:rPr>
        <w:t>平均總評分在</w:t>
      </w:r>
      <w:r w:rsidR="004F1702" w:rsidRPr="00C31A99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C31A99">
        <w:rPr>
          <w:rFonts w:ascii="標楷體" w:eastAsia="標楷體" w:hAnsi="標楷體" w:hint="eastAsia"/>
          <w:sz w:val="28"/>
        </w:rPr>
        <w:t>分以上之</w:t>
      </w:r>
      <w:r w:rsidRPr="00C31A99">
        <w:rPr>
          <w:rFonts w:ascii="標楷體" w:eastAsia="標楷體" w:hAnsi="標楷體" w:hint="eastAsia"/>
          <w:sz w:val="28"/>
        </w:rPr>
        <w:t>第2名以後廠商，且經出席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Pr="00C31A99">
        <w:rPr>
          <w:rFonts w:ascii="標楷體" w:eastAsia="標楷體" w:hAnsi="標楷體" w:hint="eastAsia"/>
          <w:sz w:val="28"/>
        </w:rPr>
        <w:t>過半數之決定者，亦得列為</w:t>
      </w:r>
      <w:r w:rsidR="009805EF" w:rsidRPr="00C31A99">
        <w:rPr>
          <w:rFonts w:ascii="標楷體" w:eastAsia="標楷體" w:hAnsi="標楷體" w:hint="eastAsia"/>
          <w:sz w:val="28"/>
        </w:rPr>
        <w:t>符合需要</w:t>
      </w:r>
      <w:r w:rsidRPr="00C31A99">
        <w:rPr>
          <w:rFonts w:ascii="標楷體" w:eastAsia="標楷體" w:hAnsi="標楷體" w:hint="eastAsia"/>
          <w:sz w:val="28"/>
        </w:rPr>
        <w:t>廠商。</w:t>
      </w:r>
    </w:p>
    <w:p w14:paraId="6793BC1C" w14:textId="54314518" w:rsidR="002249E8" w:rsidRPr="00C31A99" w:rsidRDefault="002249E8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（三）</w:t>
      </w:r>
      <w:r w:rsidR="009805EF" w:rsidRPr="00C31A99">
        <w:rPr>
          <w:rFonts w:ascii="標楷體" w:eastAsia="標楷體" w:hAnsi="標楷體" w:hint="eastAsia"/>
          <w:sz w:val="28"/>
        </w:rPr>
        <w:t>符合需要</w:t>
      </w:r>
      <w:r w:rsidR="009D564B" w:rsidRPr="00C31A99">
        <w:rPr>
          <w:rFonts w:ascii="標楷體" w:eastAsia="標楷體" w:hAnsi="標楷體" w:hint="eastAsia"/>
          <w:sz w:val="28"/>
        </w:rPr>
        <w:t>廠商為1家者，以議價方式辦理；</w:t>
      </w:r>
      <w:r w:rsidR="009805EF" w:rsidRPr="00C31A99">
        <w:rPr>
          <w:rFonts w:ascii="標楷體" w:eastAsia="標楷體" w:hAnsi="標楷體" w:hint="eastAsia"/>
          <w:sz w:val="28"/>
        </w:rPr>
        <w:t>符合需要</w:t>
      </w:r>
      <w:r w:rsidR="009D564B" w:rsidRPr="00C31A99">
        <w:rPr>
          <w:rFonts w:ascii="標楷體" w:eastAsia="標楷體" w:hAnsi="標楷體" w:hint="eastAsia"/>
          <w:sz w:val="28"/>
        </w:rPr>
        <w:t>廠商在2家以上者，以</w:t>
      </w:r>
      <w:r w:rsidR="00443F93" w:rsidRPr="00C31A99">
        <w:rPr>
          <w:rFonts w:ascii="標楷體" w:eastAsia="標楷體" w:hAnsi="標楷體" w:hint="eastAsia"/>
          <w:sz w:val="28"/>
        </w:rPr>
        <w:t>依序</w:t>
      </w:r>
      <w:r w:rsidR="009D564B" w:rsidRPr="00C31A99">
        <w:rPr>
          <w:rFonts w:ascii="標楷體" w:eastAsia="標楷體" w:hAnsi="標楷體" w:hint="eastAsia"/>
          <w:sz w:val="28"/>
        </w:rPr>
        <w:t>議價方式辦理</w:t>
      </w:r>
      <w:r w:rsidRPr="00C31A99">
        <w:rPr>
          <w:rFonts w:ascii="標楷體" w:eastAsia="標楷體" w:hAnsi="標楷體" w:hint="eastAsia"/>
          <w:sz w:val="28"/>
        </w:rPr>
        <w:t>。</w:t>
      </w:r>
      <w:r w:rsidR="009D564B" w:rsidRPr="00C31A99">
        <w:rPr>
          <w:rFonts w:ascii="標楷體" w:eastAsia="標楷體" w:hAnsi="標楷體" w:hint="eastAsia"/>
          <w:sz w:val="28"/>
        </w:rPr>
        <w:t>如有2家（含）以上</w:t>
      </w:r>
      <w:r w:rsidR="009805EF" w:rsidRPr="00C31A99">
        <w:rPr>
          <w:rFonts w:ascii="標楷體" w:eastAsia="標楷體" w:hAnsi="標楷體" w:hint="eastAsia"/>
          <w:sz w:val="28"/>
        </w:rPr>
        <w:t>符合需要</w:t>
      </w:r>
      <w:r w:rsidR="009D564B" w:rsidRPr="00C31A99">
        <w:rPr>
          <w:rFonts w:ascii="標楷體" w:eastAsia="標楷體" w:hAnsi="標楷體" w:hint="eastAsia"/>
          <w:sz w:val="28"/>
        </w:rPr>
        <w:t>廠商序位</w:t>
      </w:r>
      <w:r w:rsidRPr="00C31A99">
        <w:rPr>
          <w:rFonts w:ascii="標楷體" w:eastAsia="標楷體" w:hAnsi="標楷體" w:hint="eastAsia"/>
          <w:sz w:val="28"/>
        </w:rPr>
        <w:t>合計值</w:t>
      </w:r>
      <w:r w:rsidR="009D564B" w:rsidRPr="00C31A99">
        <w:rPr>
          <w:rFonts w:ascii="標楷體" w:eastAsia="標楷體" w:hAnsi="標楷體" w:hint="eastAsia"/>
          <w:sz w:val="28"/>
        </w:rPr>
        <w:t>相同</w:t>
      </w:r>
      <w:r w:rsidR="00443F93" w:rsidRPr="00C31A99">
        <w:rPr>
          <w:rFonts w:ascii="標楷體" w:eastAsia="標楷體" w:hAnsi="標楷體" w:hint="eastAsia"/>
          <w:sz w:val="28"/>
        </w:rPr>
        <w:t>者</w:t>
      </w:r>
      <w:r w:rsidRPr="00C31A99">
        <w:rPr>
          <w:rFonts w:ascii="標楷體" w:eastAsia="標楷體" w:hAnsi="標楷體" w:hint="eastAsia"/>
          <w:sz w:val="28"/>
        </w:rPr>
        <w:t>，其議價順序為</w:t>
      </w:r>
      <w:r w:rsidR="00503D78" w:rsidRPr="00C31A99">
        <w:rPr>
          <w:rFonts w:ascii="標楷體" w:eastAsia="標楷體" w:hAnsi="標楷體" w:hint="eastAsia"/>
          <w:sz w:val="28"/>
        </w:rPr>
        <w:t>:</w:t>
      </w:r>
      <w:r w:rsidR="00C31A99" w:rsidRPr="00C31A99">
        <w:rPr>
          <w:rFonts w:ascii="標楷體" w:eastAsia="標楷體" w:hAnsi="標楷體" w:hint="eastAsia"/>
          <w:sz w:val="28"/>
          <w:u w:val="single"/>
        </w:rPr>
        <w:t>擇配分最高之評審項目之得分合計值較高者，優先議價；如配分最高之評審項目有</w:t>
      </w:r>
      <w:r w:rsidR="0076233E">
        <w:rPr>
          <w:rFonts w:ascii="標楷體" w:eastAsia="標楷體" w:hAnsi="標楷體" w:hint="eastAsia"/>
          <w:sz w:val="28"/>
          <w:u w:val="single"/>
        </w:rPr>
        <w:t>2</w:t>
      </w:r>
      <w:r w:rsidR="00C31A99" w:rsidRPr="00C31A99">
        <w:rPr>
          <w:rFonts w:ascii="標楷體" w:eastAsia="標楷體" w:hAnsi="標楷體" w:hint="eastAsia"/>
          <w:sz w:val="28"/>
          <w:u w:val="single"/>
        </w:rPr>
        <w:t>項以上者，以該等項目得分合計值較高者，優先議價；得分仍相同者，就該等廠商再進行綜合評審一次， 以序位合計值最低者，優先議價；其再次相同者，抽籤決定之</w:t>
      </w:r>
      <w:r w:rsidR="00C31A99" w:rsidRPr="00C31A99">
        <w:rPr>
          <w:rFonts w:ascii="標楷體" w:eastAsia="標楷體" w:hAnsi="標楷體" w:hint="eastAsia"/>
          <w:sz w:val="28"/>
        </w:rPr>
        <w:t>。</w:t>
      </w:r>
    </w:p>
    <w:p w14:paraId="29A45B76" w14:textId="77777777" w:rsidR="00CC575C" w:rsidRPr="00C31A99" w:rsidRDefault="00CC575C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（四）個別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Pr="00C31A99">
        <w:rPr>
          <w:rFonts w:ascii="標楷體" w:eastAsia="標楷體" w:hAnsi="標楷體" w:hint="eastAsia"/>
          <w:sz w:val="28"/>
        </w:rPr>
        <w:t>於各評</w:t>
      </w:r>
      <w:r w:rsidR="004D737D" w:rsidRPr="00C31A99">
        <w:rPr>
          <w:rFonts w:ascii="標楷體" w:eastAsia="標楷體" w:hAnsi="標楷體" w:hint="eastAsia"/>
          <w:sz w:val="28"/>
        </w:rPr>
        <w:t>審</w:t>
      </w:r>
      <w:r w:rsidRPr="00C31A99">
        <w:rPr>
          <w:rFonts w:ascii="標楷體" w:eastAsia="標楷體" w:hAnsi="標楷體" w:hint="eastAsia"/>
          <w:sz w:val="28"/>
        </w:rPr>
        <w:t>項目分別評分後，如有不同廠商之加總分數相同致予相同序位者（例如第</w:t>
      </w:r>
      <w:r w:rsidR="004D737D" w:rsidRPr="00C31A99">
        <w:rPr>
          <w:rFonts w:ascii="標楷體" w:eastAsia="標楷體" w:hAnsi="標楷體" w:hint="eastAsia"/>
          <w:sz w:val="28"/>
        </w:rPr>
        <w:t>2</w:t>
      </w:r>
      <w:r w:rsidRPr="00C31A99">
        <w:rPr>
          <w:rFonts w:ascii="標楷體" w:eastAsia="標楷體" w:hAnsi="標楷體" w:hint="eastAsia"/>
          <w:sz w:val="28"/>
        </w:rPr>
        <w:t>名有</w:t>
      </w:r>
      <w:r w:rsidR="004D737D" w:rsidRPr="00C31A99">
        <w:rPr>
          <w:rFonts w:ascii="標楷體" w:eastAsia="標楷體" w:hAnsi="標楷體" w:hint="eastAsia"/>
          <w:sz w:val="28"/>
        </w:rPr>
        <w:t>2</w:t>
      </w:r>
      <w:r w:rsidRPr="00C31A99">
        <w:rPr>
          <w:rFonts w:ascii="標楷體" w:eastAsia="標楷體" w:hAnsi="標楷體" w:hint="eastAsia"/>
          <w:sz w:val="28"/>
        </w:rPr>
        <w:t>家），其接續之其他廠商序位以</w:t>
      </w:r>
      <w:r w:rsidR="004D737D" w:rsidRPr="00C31A99">
        <w:rPr>
          <w:rFonts w:ascii="標楷體" w:eastAsia="標楷體" w:hAnsi="標楷體" w:hint="eastAsia"/>
          <w:sz w:val="28"/>
        </w:rPr>
        <w:t>1</w:t>
      </w:r>
      <w:r w:rsidRPr="00C31A99">
        <w:rPr>
          <w:rFonts w:ascii="標楷體" w:eastAsia="標楷體" w:hAnsi="標楷體" w:hint="eastAsia"/>
          <w:sz w:val="28"/>
        </w:rPr>
        <w:t>、</w:t>
      </w:r>
      <w:r w:rsidR="004D737D" w:rsidRPr="00C31A99">
        <w:rPr>
          <w:rFonts w:ascii="標楷體" w:eastAsia="標楷體" w:hAnsi="標楷體" w:hint="eastAsia"/>
          <w:sz w:val="28"/>
        </w:rPr>
        <w:t>2</w:t>
      </w:r>
      <w:r w:rsidRPr="00C31A99">
        <w:rPr>
          <w:rFonts w:ascii="標楷體" w:eastAsia="標楷體" w:hAnsi="標楷體" w:hint="eastAsia"/>
          <w:sz w:val="28"/>
        </w:rPr>
        <w:t>、</w:t>
      </w:r>
      <w:r w:rsidR="004D737D" w:rsidRPr="00C31A99">
        <w:rPr>
          <w:rFonts w:ascii="標楷體" w:eastAsia="標楷體" w:hAnsi="標楷體" w:hint="eastAsia"/>
          <w:sz w:val="28"/>
        </w:rPr>
        <w:t>2</w:t>
      </w:r>
      <w:r w:rsidRPr="00C31A99">
        <w:rPr>
          <w:rFonts w:ascii="標楷體" w:eastAsia="標楷體" w:hAnsi="標楷體" w:hint="eastAsia"/>
          <w:sz w:val="28"/>
        </w:rPr>
        <w:t>、</w:t>
      </w:r>
      <w:r w:rsidR="004D737D" w:rsidRPr="00C31A99">
        <w:rPr>
          <w:rFonts w:ascii="標楷體" w:eastAsia="標楷體" w:hAnsi="標楷體" w:hint="eastAsia"/>
          <w:sz w:val="28"/>
        </w:rPr>
        <w:t>4</w:t>
      </w:r>
      <w:r w:rsidRPr="00C31A99">
        <w:rPr>
          <w:rFonts w:ascii="標楷體" w:eastAsia="標楷體" w:hAnsi="標楷體" w:hint="eastAsia"/>
          <w:sz w:val="28"/>
        </w:rPr>
        <w:t>、</w:t>
      </w:r>
      <w:r w:rsidR="004D737D" w:rsidRPr="00C31A99">
        <w:rPr>
          <w:rFonts w:ascii="標楷體" w:eastAsia="標楷體" w:hAnsi="標楷體" w:hint="eastAsia"/>
          <w:sz w:val="28"/>
        </w:rPr>
        <w:t>5</w:t>
      </w:r>
      <w:r w:rsidRPr="00C31A99">
        <w:rPr>
          <w:rFonts w:ascii="標楷體" w:eastAsia="標楷體" w:hAnsi="標楷體" w:hint="eastAsia"/>
          <w:sz w:val="28"/>
        </w:rPr>
        <w:t>、</w:t>
      </w:r>
      <w:r w:rsidR="004D737D" w:rsidRPr="00C31A99">
        <w:rPr>
          <w:rFonts w:ascii="標楷體" w:eastAsia="標楷體" w:hAnsi="標楷體" w:hint="eastAsia"/>
          <w:sz w:val="28"/>
        </w:rPr>
        <w:t>6</w:t>
      </w:r>
      <w:r w:rsidRPr="00C31A99">
        <w:rPr>
          <w:rFonts w:ascii="標楷體" w:eastAsia="標楷體" w:hAnsi="標楷體" w:hint="eastAsia"/>
          <w:sz w:val="28"/>
        </w:rPr>
        <w:t>方式表示。</w:t>
      </w:r>
    </w:p>
    <w:p w14:paraId="215576D1" w14:textId="020253B3" w:rsidR="008663DA" w:rsidRPr="00C31A99" w:rsidRDefault="008663DA" w:rsidP="00E160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</w:t>
      </w:r>
      <w:r w:rsidR="00CC575C" w:rsidRPr="00C31A99">
        <w:rPr>
          <w:rFonts w:ascii="標楷體" w:eastAsia="標楷體" w:hAnsi="標楷體" w:hint="eastAsia"/>
          <w:sz w:val="28"/>
        </w:rPr>
        <w:t>五</w:t>
      </w:r>
      <w:r w:rsidRPr="00C31A99">
        <w:rPr>
          <w:rFonts w:ascii="標楷體" w:eastAsia="標楷體" w:hAnsi="標楷體" w:hint="eastAsia"/>
          <w:sz w:val="28"/>
        </w:rPr>
        <w:t>）</w:t>
      </w:r>
      <w:r w:rsidR="0076233E" w:rsidRPr="0076233E">
        <w:rPr>
          <w:rFonts w:ascii="標楷體" w:eastAsia="標楷體" w:hAnsi="標楷體" w:hint="eastAsia"/>
          <w:sz w:val="28"/>
          <w:u w:val="single"/>
        </w:rPr>
        <w:t>招標文件已訂明固定服務費用或費率，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="00FA50AE" w:rsidRPr="00C31A99">
        <w:rPr>
          <w:rFonts w:ascii="標楷體" w:eastAsia="標楷體" w:hAnsi="標楷體" w:hint="eastAsia"/>
          <w:sz w:val="28"/>
        </w:rPr>
        <w:t>評審</w:t>
      </w:r>
      <w:r w:rsidRPr="00C31A99">
        <w:rPr>
          <w:rFonts w:ascii="標楷體" w:eastAsia="標楷體" w:hAnsi="標楷體" w:hint="eastAsia"/>
          <w:sz w:val="28"/>
        </w:rPr>
        <w:t>評分表及</w:t>
      </w:r>
      <w:r w:rsidR="00FA50AE" w:rsidRPr="00C31A99">
        <w:rPr>
          <w:rFonts w:ascii="標楷體" w:eastAsia="標楷體" w:hAnsi="標楷體" w:hint="eastAsia"/>
          <w:sz w:val="28"/>
        </w:rPr>
        <w:t>評審</w:t>
      </w:r>
      <w:r w:rsidRPr="00C31A99">
        <w:rPr>
          <w:rFonts w:ascii="標楷體" w:eastAsia="標楷體" w:hAnsi="標楷體" w:hint="eastAsia"/>
          <w:sz w:val="28"/>
        </w:rPr>
        <w:t>總表如附件。</w:t>
      </w:r>
    </w:p>
    <w:p w14:paraId="66BBE533" w14:textId="77777777" w:rsidR="00631A03" w:rsidRPr="00C31A99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補充說明及規定：</w:t>
      </w:r>
    </w:p>
    <w:p w14:paraId="5154B4FC" w14:textId="77777777" w:rsidR="00631A03" w:rsidRPr="00C31A99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（一）</w:t>
      </w:r>
      <w:r w:rsidR="00E838FB" w:rsidRPr="00C31A99">
        <w:rPr>
          <w:rFonts w:ascii="標楷體" w:eastAsia="標楷體" w:hAnsi="標楷體" w:hint="eastAsia"/>
          <w:sz w:val="28"/>
        </w:rPr>
        <w:t>投標</w:t>
      </w:r>
      <w:r w:rsidR="000964B7" w:rsidRPr="00C31A99">
        <w:rPr>
          <w:rFonts w:ascii="標楷體" w:eastAsia="標楷體" w:hAnsi="標楷體" w:hint="eastAsia"/>
          <w:sz w:val="28"/>
        </w:rPr>
        <w:t>文件</w:t>
      </w:r>
      <w:r w:rsidR="00631A03" w:rsidRPr="00C31A99">
        <w:rPr>
          <w:rFonts w:ascii="標楷體" w:eastAsia="標楷體" w:hAnsi="標楷體" w:hint="eastAsia"/>
          <w:sz w:val="28"/>
        </w:rPr>
        <w:t>澄清</w:t>
      </w:r>
      <w:r w:rsidR="007B3334" w:rsidRPr="00C31A99">
        <w:rPr>
          <w:rFonts w:ascii="標楷體" w:eastAsia="標楷體" w:hAnsi="標楷體" w:hint="eastAsia"/>
          <w:sz w:val="28"/>
        </w:rPr>
        <w:t>：</w:t>
      </w:r>
      <w:r w:rsidR="00E838FB" w:rsidRPr="00C31A99">
        <w:rPr>
          <w:rFonts w:ascii="標楷體" w:eastAsia="標楷體" w:hAnsi="標楷體" w:hint="eastAsia"/>
          <w:sz w:val="28"/>
        </w:rPr>
        <w:t>投標</w:t>
      </w:r>
      <w:r w:rsidR="000964B7" w:rsidRPr="00C31A99">
        <w:rPr>
          <w:rFonts w:ascii="標楷體" w:eastAsia="標楷體" w:hAnsi="標楷體" w:hint="eastAsia"/>
          <w:sz w:val="28"/>
        </w:rPr>
        <w:t>文件</w:t>
      </w:r>
      <w:r w:rsidR="00631A03" w:rsidRPr="00C31A99">
        <w:rPr>
          <w:rFonts w:ascii="標楷體" w:eastAsia="標楷體" w:hAnsi="標楷體" w:hint="eastAsia"/>
          <w:sz w:val="28"/>
        </w:rPr>
        <w:t>如有需投標廠商說明者，將依政府採購</w:t>
      </w:r>
      <w:r w:rsidR="00631A03" w:rsidRPr="00C31A99">
        <w:rPr>
          <w:rFonts w:ascii="標楷體" w:eastAsia="標楷體" w:hAnsi="標楷體" w:hint="eastAsia"/>
          <w:sz w:val="28"/>
        </w:rPr>
        <w:lastRenderedPageBreak/>
        <w:t>法第51條及</w:t>
      </w:r>
      <w:r w:rsidR="008770E6" w:rsidRPr="00C31A99">
        <w:rPr>
          <w:rFonts w:ascii="標楷體" w:eastAsia="標楷體" w:hAnsi="標楷體" w:hint="eastAsia"/>
          <w:sz w:val="28"/>
        </w:rPr>
        <w:t>其</w:t>
      </w:r>
      <w:r w:rsidR="00631A03" w:rsidRPr="00C31A99">
        <w:rPr>
          <w:rFonts w:ascii="標楷體" w:eastAsia="標楷體" w:hAnsi="標楷體" w:hint="eastAsia"/>
          <w:sz w:val="28"/>
        </w:rPr>
        <w:t>施行細則第60條辦理。</w:t>
      </w:r>
    </w:p>
    <w:p w14:paraId="39B0111F" w14:textId="77777777" w:rsidR="008B4523" w:rsidRPr="00C31A99" w:rsidRDefault="003B0FAB" w:rsidP="00570F58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（二）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="000A75CE" w:rsidRPr="00C31A99">
        <w:rPr>
          <w:rFonts w:ascii="標楷體" w:eastAsia="標楷體" w:hAnsi="標楷體" w:hint="eastAsia"/>
          <w:sz w:val="28"/>
        </w:rPr>
        <w:t>名單保密規定</w:t>
      </w:r>
      <w:r w:rsidR="000A75CE" w:rsidRPr="00C31A99">
        <w:rPr>
          <w:rFonts w:ascii="標楷體" w:eastAsia="標楷體" w:hAnsi="標楷體" w:hint="eastAsia"/>
          <w:sz w:val="28"/>
          <w:highlight w:val="yellow"/>
        </w:rPr>
        <w:t>（擇一勾選）</w:t>
      </w:r>
    </w:p>
    <w:p w14:paraId="328DA97B" w14:textId="77777777" w:rsidR="000A75CE" w:rsidRPr="0076233E" w:rsidRDefault="00353FA0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r w:rsidRPr="0076233E">
        <w:rPr>
          <w:rFonts w:ascii="標楷體" w:eastAsia="標楷體" w:hAnsi="標楷體" w:hint="eastAsia"/>
          <w:sz w:val="28"/>
        </w:rPr>
        <w:t>▓</w:t>
      </w:r>
      <w:r w:rsidR="000A75CE" w:rsidRPr="0076233E">
        <w:rPr>
          <w:rFonts w:ascii="標楷體" w:eastAsia="標楷體" w:hAnsi="標楷體" w:hint="eastAsia"/>
          <w:sz w:val="28"/>
        </w:rPr>
        <w:t>本案於主管機關指定之資訊網站公開委員名單（網址：http：//web.pcc.gov.tw）</w:t>
      </w:r>
    </w:p>
    <w:p w14:paraId="7FAB97A4" w14:textId="77777777" w:rsidR="000A75CE" w:rsidRPr="0076233E" w:rsidRDefault="000A75CE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r w:rsidRPr="0076233E">
        <w:rPr>
          <w:rFonts w:ascii="標楷體" w:eastAsia="標楷體" w:hAnsi="標楷體" w:hint="eastAsia"/>
          <w:sz w:val="28"/>
        </w:rPr>
        <w:t>□本案經機關衡酌個案特性及實際需要，不予公開委員名單，該名單於開始評</w:t>
      </w:r>
      <w:r w:rsidR="00D06DFF" w:rsidRPr="0076233E">
        <w:rPr>
          <w:rFonts w:ascii="標楷體" w:eastAsia="標楷體" w:hAnsi="標楷體" w:hint="eastAsia"/>
          <w:sz w:val="28"/>
        </w:rPr>
        <w:t>審</w:t>
      </w:r>
      <w:r w:rsidRPr="0076233E">
        <w:rPr>
          <w:rFonts w:ascii="標楷體" w:eastAsia="標楷體" w:hAnsi="標楷體" w:hint="eastAsia"/>
          <w:sz w:val="28"/>
        </w:rPr>
        <w:t>前予以保密。廠商不得探詢委員名單。</w:t>
      </w:r>
    </w:p>
    <w:p w14:paraId="74E5651D" w14:textId="77777777" w:rsidR="00375058" w:rsidRPr="00C31A99" w:rsidRDefault="00375058" w:rsidP="00375058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（三）</w:t>
      </w:r>
      <w:r w:rsidR="00127147" w:rsidRPr="00C31A99">
        <w:rPr>
          <w:rFonts w:ascii="標楷體" w:eastAsia="標楷體" w:hAnsi="標楷體" w:hint="eastAsia"/>
          <w:sz w:val="28"/>
        </w:rPr>
        <w:t>抽籤方式：由招標機關就該等廠商名稱或代號製作籤條，置入不透明之封袋內。簡報順序，由主持開標人員抽籤;評審結果序位相同時</w:t>
      </w:r>
      <w:r w:rsidR="00D3696A" w:rsidRPr="00C31A99">
        <w:rPr>
          <w:rFonts w:ascii="標楷體" w:eastAsia="標楷體" w:hAnsi="標楷體" w:hint="eastAsia"/>
          <w:sz w:val="28"/>
        </w:rPr>
        <w:t>將</w:t>
      </w:r>
      <w:r w:rsidR="00353FA0" w:rsidRPr="00C31A99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辦理抽籤，辦理前通知廠商至機關指定地點抽籤，並由到場之廠商自行抽籤，如廠商未依通知時間到場，</w:t>
      </w:r>
      <w:r w:rsidR="00985D61" w:rsidRPr="00C31A99">
        <w:rPr>
          <w:rFonts w:ascii="標楷體" w:eastAsia="標楷體" w:hAnsi="標楷體" w:hint="eastAsia"/>
          <w:sz w:val="28"/>
        </w:rPr>
        <w:t>則由原指派之主持開標人員代為抽籤</w:t>
      </w:r>
      <w:r w:rsidR="00127147" w:rsidRPr="00C31A99">
        <w:rPr>
          <w:rFonts w:ascii="標楷體" w:eastAsia="標楷體" w:hAnsi="標楷體" w:hint="eastAsia"/>
          <w:sz w:val="28"/>
        </w:rPr>
        <w:t>。</w:t>
      </w:r>
    </w:p>
    <w:p w14:paraId="1F64F12A" w14:textId="77777777" w:rsidR="00C216B7" w:rsidRPr="00C31A99" w:rsidRDefault="00C216B7" w:rsidP="00C216B7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﹙四﹚如以視訊方式辦理評</w:t>
      </w:r>
      <w:r w:rsidR="009931AB" w:rsidRPr="009931AB">
        <w:rPr>
          <w:rFonts w:ascii="標楷體" w:eastAsia="標楷體" w:hAnsi="標楷體" w:hint="eastAsia"/>
          <w:sz w:val="28"/>
          <w:u w:val="single"/>
        </w:rPr>
        <w:t>審</w:t>
      </w:r>
      <w:r w:rsidRPr="00C31A99">
        <w:rPr>
          <w:rFonts w:ascii="標楷體" w:eastAsia="標楷體" w:hAnsi="標楷體" w:hint="eastAsia"/>
          <w:sz w:val="28"/>
        </w:rPr>
        <w:t>，廠商參與視訊會議之規定及注意事項:</w:t>
      </w:r>
    </w:p>
    <w:p w14:paraId="7E8493D3" w14:textId="77777777" w:rsidR="00C216B7" w:rsidRPr="00C31A99" w:rsidRDefault="00C216B7" w:rsidP="00C216B7">
      <w:pPr>
        <w:numPr>
          <w:ilvl w:val="0"/>
          <w:numId w:val="35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參依採購評選委員會審議規則第7條第1項規定：「工作小組擬具初審意見及本委員會審查、議決等評選作業，以記名方式秘密為之為原則。」廠商出席視訊會議，應於非開放之獨立居室簡報及詢答，且會議進行中不得擅自錄音或錄影。</w:t>
      </w:r>
    </w:p>
    <w:p w14:paraId="3F27EF00" w14:textId="77777777" w:rsidR="00C216B7" w:rsidRPr="00C31A99" w:rsidRDefault="00C216B7" w:rsidP="00C216B7">
      <w:pPr>
        <w:numPr>
          <w:ilvl w:val="0"/>
          <w:numId w:val="35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按刑法第315條之1規定：「有下列行為之一者，處三年以下有期徒刑、拘役或三十萬元以下罰金：一、無故利用工具或設備窺視、竊聽他人非公開之活動、言論、談話或身體隱私部位者。二、無故以錄音、照相、錄影或電磁紀錄竊錄他人非公開之活動、言論、談話或身體隱私部位者。」如發現廠商有擅自錄音或錄影，而有犯罪嫌疑者，機關將依刑事訴訟法第241條予以告發。</w:t>
      </w:r>
    </w:p>
    <w:p w14:paraId="7A08BBD2" w14:textId="35251018" w:rsidR="00C216B7" w:rsidRPr="00C31A99" w:rsidRDefault="009C62B1" w:rsidP="00C216B7">
      <w:pPr>
        <w:numPr>
          <w:ilvl w:val="0"/>
          <w:numId w:val="35"/>
        </w:numPr>
        <w:tabs>
          <w:tab w:val="left" w:pos="2268"/>
          <w:tab w:val="left" w:pos="7740"/>
        </w:tabs>
        <w:snapToGrid w:val="0"/>
        <w:spacing w:line="440" w:lineRule="exact"/>
        <w:ind w:left="2268" w:rightChars="28" w:right="67" w:hanging="449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本會議採用「</w:t>
      </w:r>
      <w:r w:rsidRPr="00A42FB2">
        <w:rPr>
          <w:rFonts w:ascii="標楷體" w:eastAsia="標楷體" w:hAnsi="標楷體"/>
          <w:color w:val="FF0000"/>
          <w:sz w:val="28"/>
          <w:u w:val="single"/>
        </w:rPr>
        <w:t>Google Meet</w:t>
      </w:r>
      <w:r w:rsidRPr="00C31A99">
        <w:rPr>
          <w:rFonts w:ascii="標楷體" w:eastAsia="標楷體" w:hAnsi="標楷體" w:hint="eastAsia"/>
          <w:sz w:val="28"/>
        </w:rPr>
        <w:t>」視訊會議軟體以視訊方式進行，請事先準備有視訊通話功能之筆記型電腦或其他裝置。</w:t>
      </w:r>
    </w:p>
    <w:p w14:paraId="3C1A6BEA" w14:textId="77777777" w:rsidR="00060B78" w:rsidRPr="00C31A99" w:rsidRDefault="00060B78" w:rsidP="00060B78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C31A99">
        <w:rPr>
          <w:rFonts w:ascii="標楷體" w:eastAsia="標楷體" w:hAnsi="標楷體"/>
          <w:b/>
          <w:sz w:val="32"/>
        </w:rPr>
        <w:br w:type="page"/>
      </w:r>
      <w:r w:rsidRPr="00C31A99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「○○○○」(採購案名)</w:t>
      </w:r>
    </w:p>
    <w:p w14:paraId="5CAAB6F7" w14:textId="77777777" w:rsidR="00060B78" w:rsidRPr="00C31A99" w:rsidRDefault="00060B78" w:rsidP="00060B78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C31A99">
        <w:rPr>
          <w:rFonts w:ascii="標楷體" w:eastAsia="標楷體" w:hAnsi="標楷體" w:hint="eastAsia"/>
          <w:b/>
          <w:sz w:val="32"/>
        </w:rPr>
        <w:t>評審小組委員評審評分表（適用於序位法）</w:t>
      </w:r>
    </w:p>
    <w:p w14:paraId="1C39FC19" w14:textId="77777777" w:rsidR="00060B78" w:rsidRPr="00C31A99" w:rsidRDefault="00060B78" w:rsidP="00060B78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C31A99">
        <w:rPr>
          <w:rFonts w:ascii="標楷體" w:eastAsia="標楷體" w:hAnsi="標楷體" w:hint="eastAsia"/>
          <w:sz w:val="28"/>
        </w:rPr>
        <w:t xml:space="preserve">評審小組委員編號：          </w:t>
      </w:r>
      <w:r w:rsidRPr="00C31A99">
        <w:rPr>
          <w:rFonts w:ascii="標楷體" w:eastAsia="標楷體" w:hAnsi="標楷體" w:hint="eastAsia"/>
          <w:b/>
          <w:bCs/>
          <w:sz w:val="28"/>
        </w:rPr>
        <w:t xml:space="preserve">                   </w:t>
      </w:r>
      <w:r w:rsidRPr="00C31A99">
        <w:rPr>
          <w:rFonts w:ascii="標楷體" w:eastAsia="標楷體" w:hAnsi="標楷體" w:hint="eastAsia"/>
          <w:sz w:val="28"/>
        </w:rPr>
        <w:t>日期：   年  月  日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4394"/>
        <w:gridCol w:w="851"/>
        <w:gridCol w:w="850"/>
        <w:gridCol w:w="993"/>
        <w:gridCol w:w="1361"/>
      </w:tblGrid>
      <w:tr w:rsidR="00060B78" w:rsidRPr="00C31A99" w14:paraId="244E6CA1" w14:textId="77777777" w:rsidTr="00982032">
        <w:trPr>
          <w:cantSplit/>
          <w:jc w:val="center"/>
        </w:trPr>
        <w:tc>
          <w:tcPr>
            <w:tcW w:w="1271" w:type="dxa"/>
            <w:vMerge w:val="restart"/>
            <w:vAlign w:val="center"/>
          </w:tcPr>
          <w:p w14:paraId="778900CD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評審項目</w:t>
            </w:r>
          </w:p>
        </w:tc>
        <w:tc>
          <w:tcPr>
            <w:tcW w:w="4394" w:type="dxa"/>
            <w:vMerge w:val="restart"/>
            <w:vAlign w:val="center"/>
          </w:tcPr>
          <w:p w14:paraId="5DF0C1BD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考慮因素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84566DE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1843" w:type="dxa"/>
            <w:gridSpan w:val="2"/>
            <w:vAlign w:val="center"/>
          </w:tcPr>
          <w:p w14:paraId="1988527B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361" w:type="dxa"/>
            <w:vMerge w:val="restart"/>
            <w:vAlign w:val="center"/>
          </w:tcPr>
          <w:p w14:paraId="1DD0E7AB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評審意見</w:t>
            </w:r>
          </w:p>
          <w:p w14:paraId="72543A53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060B78" w:rsidRPr="00C31A99" w14:paraId="68C889F1" w14:textId="77777777" w:rsidTr="00982032">
        <w:trPr>
          <w:cantSplit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14:paraId="6FAA144F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14:paraId="6ADA00E6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16E77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CD7AF42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  <w:p w14:paraId="596B639F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D9B324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  <w:p w14:paraId="45BA2087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61" w:type="dxa"/>
            <w:vMerge/>
            <w:tcBorders>
              <w:bottom w:val="single" w:sz="4" w:space="0" w:color="auto"/>
            </w:tcBorders>
            <w:vAlign w:val="center"/>
          </w:tcPr>
          <w:p w14:paraId="107EBA94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060B78" w:rsidRPr="00C31A99" w14:paraId="65D1B745" w14:textId="77777777" w:rsidTr="00982032">
        <w:trPr>
          <w:cantSplit/>
          <w:trHeight w:val="980"/>
          <w:jc w:val="center"/>
        </w:trPr>
        <w:tc>
          <w:tcPr>
            <w:tcW w:w="1271" w:type="dxa"/>
            <w:vAlign w:val="center"/>
          </w:tcPr>
          <w:p w14:paraId="7060DC02" w14:textId="77777777" w:rsidR="00060B78" w:rsidRPr="00C31A99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31A99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4394" w:type="dxa"/>
            <w:vAlign w:val="center"/>
          </w:tcPr>
          <w:p w14:paraId="4EE5236D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478CD940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01773F20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851" w:type="dxa"/>
            <w:vAlign w:val="center"/>
          </w:tcPr>
          <w:p w14:paraId="56BD5E0E" w14:textId="77777777" w:rsidR="00060B78" w:rsidRPr="00C31A99" w:rsidDel="00A74F5F" w:rsidRDefault="00060B78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Pr="00C31A9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39CE181A" w14:textId="77777777" w:rsidR="00060B78" w:rsidRPr="00C31A99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327F7AA8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5F91575F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C31A99" w14:paraId="49379E54" w14:textId="77777777" w:rsidTr="00982032">
        <w:trPr>
          <w:cantSplit/>
          <w:trHeight w:val="1263"/>
          <w:jc w:val="center"/>
        </w:trPr>
        <w:tc>
          <w:tcPr>
            <w:tcW w:w="1271" w:type="dxa"/>
            <w:vAlign w:val="center"/>
          </w:tcPr>
          <w:p w14:paraId="3970B127" w14:textId="77777777" w:rsidR="00060B78" w:rsidRPr="00C31A99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31A99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4394" w:type="dxa"/>
            <w:vAlign w:val="center"/>
          </w:tcPr>
          <w:p w14:paraId="3348EBE7" w14:textId="77777777" w:rsidR="00060B78" w:rsidRPr="00C31A99" w:rsidRDefault="00060B78" w:rsidP="00982032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0F8EC261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72C3C552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5B75E2EF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548FC650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851" w:type="dxa"/>
            <w:vAlign w:val="center"/>
          </w:tcPr>
          <w:p w14:paraId="2AB7BC96" w14:textId="77777777" w:rsidR="00060B78" w:rsidRPr="00C31A99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  <w:tc>
          <w:tcPr>
            <w:tcW w:w="850" w:type="dxa"/>
            <w:vAlign w:val="center"/>
          </w:tcPr>
          <w:p w14:paraId="65CA91F1" w14:textId="77777777" w:rsidR="00060B78" w:rsidRPr="00C31A99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274DC762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DE6C59A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C31A99" w14:paraId="5FF727F0" w14:textId="77777777" w:rsidTr="00982032">
        <w:trPr>
          <w:cantSplit/>
          <w:trHeight w:val="986"/>
          <w:jc w:val="center"/>
        </w:trPr>
        <w:tc>
          <w:tcPr>
            <w:tcW w:w="1271" w:type="dxa"/>
            <w:vAlign w:val="center"/>
          </w:tcPr>
          <w:p w14:paraId="75C1E03E" w14:textId="77777777" w:rsidR="00060B78" w:rsidRPr="00C31A99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31A99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4394" w:type="dxa"/>
            <w:vAlign w:val="center"/>
          </w:tcPr>
          <w:p w14:paraId="29C4A1A9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</w:p>
          <w:p w14:paraId="777AA30A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創意優規服務項目</w:t>
            </w:r>
          </w:p>
        </w:tc>
        <w:tc>
          <w:tcPr>
            <w:tcW w:w="851" w:type="dxa"/>
            <w:vAlign w:val="center"/>
          </w:tcPr>
          <w:p w14:paraId="36CD9DE3" w14:textId="77777777" w:rsidR="00060B78" w:rsidRPr="00C31A99" w:rsidRDefault="00353FA0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092ECCA2" w14:textId="77777777" w:rsidR="00060B78" w:rsidRPr="00C31A99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636D1B0C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BB37E0A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C31A99" w14:paraId="36A7C20D" w14:textId="77777777" w:rsidTr="00060B78">
        <w:trPr>
          <w:cantSplit/>
          <w:trHeight w:val="1256"/>
          <w:jc w:val="center"/>
        </w:trPr>
        <w:tc>
          <w:tcPr>
            <w:tcW w:w="1271" w:type="dxa"/>
            <w:vAlign w:val="center"/>
          </w:tcPr>
          <w:p w14:paraId="27C40804" w14:textId="77777777" w:rsidR="00060B78" w:rsidRPr="00C31A99" w:rsidRDefault="00060B78" w:rsidP="0098203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C31A99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4394" w:type="dxa"/>
            <w:vAlign w:val="center"/>
          </w:tcPr>
          <w:p w14:paraId="26745586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5801C7E0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575DC02E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42A27C74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851" w:type="dxa"/>
            <w:vAlign w:val="center"/>
          </w:tcPr>
          <w:p w14:paraId="6E8D3C83" w14:textId="77777777" w:rsidR="00060B78" w:rsidRPr="00C31A99" w:rsidRDefault="00060B78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14:paraId="3B576DA5" w14:textId="77777777" w:rsidR="00060B78" w:rsidRPr="00C31A99" w:rsidRDefault="00060B78" w:rsidP="0098203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241616C1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7E73AC59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C31A99" w14:paraId="0B14F610" w14:textId="77777777" w:rsidTr="00060B78">
        <w:trPr>
          <w:cantSplit/>
          <w:trHeight w:val="705"/>
          <w:jc w:val="center"/>
        </w:trPr>
        <w:tc>
          <w:tcPr>
            <w:tcW w:w="1271" w:type="dxa"/>
            <w:vAlign w:val="center"/>
          </w:tcPr>
          <w:p w14:paraId="5CCC3FF7" w14:textId="77777777" w:rsidR="00060B78" w:rsidRPr="00C31A99" w:rsidRDefault="00060B78" w:rsidP="00060B78">
            <w:pPr>
              <w:spacing w:line="300" w:lineRule="exact"/>
              <w:rPr>
                <w:rFonts w:ascii="標楷體" w:eastAsia="標楷體" w:hAnsi="標楷體"/>
              </w:rPr>
            </w:pPr>
            <w:r w:rsidRPr="00C31A99">
              <w:rPr>
                <w:rFonts w:ascii="標楷體" w:eastAsia="標楷體" w:hAnsi="標楷體" w:hint="eastAsia"/>
              </w:rPr>
              <w:t>簡報與答詢</w:t>
            </w:r>
          </w:p>
        </w:tc>
        <w:tc>
          <w:tcPr>
            <w:tcW w:w="4394" w:type="dxa"/>
          </w:tcPr>
          <w:p w14:paraId="22BEDF5E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kern w:val="0"/>
              </w:rPr>
            </w:pPr>
            <w:r w:rsidRPr="00C31A99">
              <w:rPr>
                <w:rFonts w:ascii="標楷體" w:eastAsia="標楷體" w:hAnsi="標楷體" w:hint="eastAsia"/>
                <w:kern w:val="0"/>
              </w:rPr>
              <w:t>廠商簡報內容切合本案需求</w:t>
            </w:r>
          </w:p>
          <w:p w14:paraId="0F8BDD90" w14:textId="77777777" w:rsidR="00060B78" w:rsidRPr="00C31A99" w:rsidRDefault="00060B78" w:rsidP="00060B78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</w:rPr>
            </w:pPr>
            <w:r w:rsidRPr="00C31A99">
              <w:rPr>
                <w:rFonts w:ascii="標楷體" w:eastAsia="標楷體" w:hAnsi="標楷體" w:hint="eastAsia"/>
                <w:kern w:val="0"/>
              </w:rPr>
              <w:t>評</w:t>
            </w:r>
            <w:r w:rsidR="00F01BDB" w:rsidRPr="00F01BDB">
              <w:rPr>
                <w:rFonts w:ascii="標楷體" w:eastAsia="標楷體" w:hAnsi="標楷體" w:hint="eastAsia"/>
                <w:kern w:val="0"/>
                <w:u w:val="single"/>
              </w:rPr>
              <w:t>審</w:t>
            </w:r>
            <w:r w:rsidRPr="00C31A99">
              <w:rPr>
                <w:rFonts w:ascii="標楷體" w:eastAsia="標楷體" w:hAnsi="標楷體" w:hint="eastAsia"/>
                <w:kern w:val="0"/>
              </w:rPr>
              <w:t>委員即席問題之解答滿意度</w:t>
            </w:r>
          </w:p>
        </w:tc>
        <w:tc>
          <w:tcPr>
            <w:tcW w:w="851" w:type="dxa"/>
            <w:vAlign w:val="center"/>
          </w:tcPr>
          <w:p w14:paraId="03BF8A93" w14:textId="77777777" w:rsidR="00060B78" w:rsidRPr="00C31A99" w:rsidDel="005F45A7" w:rsidRDefault="00060B78" w:rsidP="00060B78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14:paraId="6633D1C9" w14:textId="77777777" w:rsidR="00060B78" w:rsidRPr="00C31A99" w:rsidRDefault="00060B78" w:rsidP="00060B78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6D04088C" w14:textId="77777777" w:rsidR="00060B78" w:rsidRPr="00C31A99" w:rsidRDefault="00060B78" w:rsidP="00060B78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4EC8DEB7" w14:textId="77777777" w:rsidR="00060B78" w:rsidRPr="00C31A99" w:rsidRDefault="00060B78" w:rsidP="00060B78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353FA0" w:rsidRPr="00C31A99" w14:paraId="604A3E84" w14:textId="77777777" w:rsidTr="00982032">
        <w:trPr>
          <w:cantSplit/>
          <w:trHeight w:val="1130"/>
          <w:jc w:val="center"/>
        </w:trPr>
        <w:tc>
          <w:tcPr>
            <w:tcW w:w="1271" w:type="dxa"/>
            <w:vAlign w:val="center"/>
          </w:tcPr>
          <w:p w14:paraId="3E3086A6" w14:textId="77777777" w:rsidR="00353FA0" w:rsidRPr="00C31A99" w:rsidRDefault="00353FA0" w:rsidP="00353FA0">
            <w:pPr>
              <w:spacing w:line="300" w:lineRule="exact"/>
              <w:rPr>
                <w:rFonts w:ascii="標楷體" w:eastAsia="標楷體" w:hAnsi="標楷體"/>
              </w:rPr>
            </w:pPr>
            <w:r w:rsidRPr="00C31A99">
              <w:rPr>
                <w:rFonts w:ascii="標楷體" w:eastAsia="標楷體" w:hAnsi="標楷體" w:hint="eastAsia"/>
              </w:rPr>
              <w:t>廠商企業社會責任(CSR)指標</w:t>
            </w:r>
          </w:p>
        </w:tc>
        <w:tc>
          <w:tcPr>
            <w:tcW w:w="4394" w:type="dxa"/>
          </w:tcPr>
          <w:p w14:paraId="66AA690A" w14:textId="77777777" w:rsidR="00353FA0" w:rsidRPr="00C31A99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C31A99">
              <w:rPr>
                <w:rFonts w:ascii="標楷體" w:eastAsia="標楷體" w:hAnsi="標楷體" w:hint="eastAsia"/>
                <w:color w:val="FF0000"/>
              </w:rPr>
              <w:t>為員工加薪(含全職從事本案之員工薪資超過最低工資1.1倍以上)</w:t>
            </w:r>
          </w:p>
          <w:p w14:paraId="328CA390" w14:textId="77777777" w:rsidR="00353FA0" w:rsidRPr="00C31A99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586B999D" w14:textId="77777777" w:rsidR="00353FA0" w:rsidRPr="00C31A99" w:rsidRDefault="00353FA0" w:rsidP="00353FA0">
            <w:pPr>
              <w:widowControl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C31A99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851" w:type="dxa"/>
            <w:vAlign w:val="center"/>
          </w:tcPr>
          <w:p w14:paraId="32F0EEC2" w14:textId="77777777" w:rsidR="00353FA0" w:rsidRPr="00C31A99" w:rsidRDefault="00353FA0" w:rsidP="00353FA0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60045055" w14:textId="77777777" w:rsidR="00353FA0" w:rsidRPr="00C31A99" w:rsidRDefault="00353FA0" w:rsidP="00353FA0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208AAE23" w14:textId="77777777" w:rsidR="00353FA0" w:rsidRPr="00C31A99" w:rsidRDefault="00353FA0" w:rsidP="00353FA0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034745B7" w14:textId="77777777" w:rsidR="00353FA0" w:rsidRPr="00C31A99" w:rsidRDefault="00353FA0" w:rsidP="00353FA0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C31A99" w14:paraId="7EB00268" w14:textId="77777777" w:rsidTr="0098203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1B4D4146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851" w:type="dxa"/>
            <w:vAlign w:val="center"/>
          </w:tcPr>
          <w:p w14:paraId="7DCDD372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C31A99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14:paraId="5C35C562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15E21BF1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1E56B023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C31A99" w14:paraId="7945B93F" w14:textId="77777777" w:rsidTr="0098203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41594BDD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C31A99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851" w:type="dxa"/>
            <w:vAlign w:val="center"/>
          </w:tcPr>
          <w:p w14:paraId="19C02F56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CE4A5BE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  <w:p w14:paraId="6AB7705E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1A5EBA37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3F1A9151" w14:textId="77777777" w:rsidR="00060B78" w:rsidRPr="00C31A99" w:rsidRDefault="00060B78" w:rsidP="0098203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60B78" w:rsidRPr="00C31A99" w14:paraId="7E6AD8DE" w14:textId="77777777" w:rsidTr="00060B78">
        <w:trPr>
          <w:cantSplit/>
          <w:trHeight w:val="1443"/>
          <w:jc w:val="center"/>
        </w:trPr>
        <w:tc>
          <w:tcPr>
            <w:tcW w:w="9720" w:type="dxa"/>
            <w:gridSpan w:val="6"/>
            <w:vAlign w:val="center"/>
          </w:tcPr>
          <w:p w14:paraId="02E0AA84" w14:textId="77777777" w:rsidR="00060B78" w:rsidRPr="00C31A99" w:rsidRDefault="00060B78" w:rsidP="00982032">
            <w:pPr>
              <w:pStyle w:val="a8"/>
              <w:spacing w:line="300" w:lineRule="exact"/>
            </w:pPr>
            <w:r w:rsidRPr="00C31A99">
              <w:rPr>
                <w:rFonts w:hint="eastAsia"/>
              </w:rPr>
              <w:t>備註：</w:t>
            </w:r>
            <w:r w:rsidRPr="00C31A99">
              <w:t>1.</w:t>
            </w:r>
            <w:r w:rsidRPr="00C31A99">
              <w:rPr>
                <w:rFonts w:hint="eastAsia"/>
              </w:rPr>
              <w:t>本人知悉、並遵守「採購評選委員會委員須知」之內容。</w:t>
            </w:r>
          </w:p>
          <w:p w14:paraId="7FFA2A8B" w14:textId="77777777" w:rsidR="00060B78" w:rsidRPr="00C31A99" w:rsidRDefault="00060B78" w:rsidP="00982032">
            <w:pPr>
              <w:spacing w:line="300" w:lineRule="exact"/>
              <w:ind w:leftChars="240" w:left="820" w:hangingChars="122" w:hanging="24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1A9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C31A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個別評審小組委員於各評審項目分別評分後，如有不同廠商之加總分數相同致予相同序位者（例如第2名有2家），其接續之其他廠商序位以1、2、2、4、5方式表示。</w:t>
            </w:r>
          </w:p>
          <w:p w14:paraId="3B3F173A" w14:textId="77777777" w:rsidR="00060B78" w:rsidRPr="00C31A99" w:rsidRDefault="00060B78" w:rsidP="00982032">
            <w:pPr>
              <w:spacing w:line="300" w:lineRule="exact"/>
              <w:ind w:leftChars="240" w:left="576"/>
              <w:rPr>
                <w:rFonts w:ascii="標楷體" w:eastAsia="標楷體" w:hAnsi="標楷體"/>
                <w:sz w:val="20"/>
                <w:szCs w:val="20"/>
              </w:rPr>
            </w:pPr>
            <w:r w:rsidRPr="00C31A99">
              <w:rPr>
                <w:rFonts w:ascii="標楷體" w:eastAsia="標楷體" w:hAnsi="標楷體" w:hint="eastAsia"/>
                <w:sz w:val="20"/>
                <w:szCs w:val="20"/>
              </w:rPr>
              <w:t>3.個別廠商之平均總評分未達</w:t>
            </w:r>
            <w:r w:rsidRPr="00C31A9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70</w:t>
            </w:r>
            <w:r w:rsidRPr="00C31A99">
              <w:rPr>
                <w:rFonts w:ascii="標楷體" w:eastAsia="標楷體" w:hAnsi="標楷體" w:hint="eastAsia"/>
                <w:sz w:val="20"/>
                <w:szCs w:val="20"/>
              </w:rPr>
              <w:t>分者不得列為議價對象。</w:t>
            </w:r>
          </w:p>
        </w:tc>
      </w:tr>
    </w:tbl>
    <w:p w14:paraId="640EC3D1" w14:textId="77777777" w:rsidR="00060B78" w:rsidRPr="00C31A99" w:rsidRDefault="00060B78" w:rsidP="00060B78">
      <w:pPr>
        <w:spacing w:afterLines="25" w:after="95" w:line="400" w:lineRule="exact"/>
        <w:ind w:leftChars="75" w:left="180" w:firstLineChars="1600" w:firstLine="4480"/>
        <w:rPr>
          <w:rFonts w:ascii="標楷體" w:eastAsia="標楷體" w:hAnsi="標楷體"/>
          <w:color w:val="000000"/>
        </w:rPr>
        <w:sectPr w:rsidR="00060B78" w:rsidRPr="00C31A99" w:rsidSect="0053574B">
          <w:footerReference w:type="even" r:id="rId7"/>
          <w:footerReference w:type="default" r:id="rId8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  <w:r w:rsidRPr="00C31A99"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F7E00B" wp14:editId="0F5ABF2B">
                <wp:simplePos x="0" y="0"/>
                <wp:positionH relativeFrom="column">
                  <wp:posOffset>4632960</wp:posOffset>
                </wp:positionH>
                <wp:positionV relativeFrom="paragraph">
                  <wp:posOffset>53975</wp:posOffset>
                </wp:positionV>
                <wp:extent cx="2138680" cy="2224405"/>
                <wp:effectExtent l="9525" t="9525" r="13970" b="13970"/>
                <wp:wrapNone/>
                <wp:docPr id="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38680" cy="22244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28E30" id="Line 3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8pt,4.25pt" to="533.2pt,1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EDfLQIAAFIEAAAOAAAAZHJzL2Uyb0RvYy54bWysVMuO0zAU3SPxD1b2bR5NO52o6QglLSwG&#10;qDTDB7i201g4tmW7TSvEv3PtpIXCBiGycK7jc8899+Gsns6dQCdmLFeyjNJpEiEmiaJcHsroy+t2&#10;soyQdVhSLJRkZXRhNnpav32z6nXBMtUqQZlBQCJt0esyap3TRRxb0rIO26nSTMJho0yHHWzNIaYG&#10;98DeiThLkkXcK0O1UYRZC1/r4TBaB/6mYcR9bhrLHBJlBNpcWE1Y936N1ytcHAzWLSejDPwPKjrM&#10;JQS9UdXYYXQ0/A+qjhOjrGrclKguVk3DCQs5QDZp8ls2Ly3WLOQCxbH6Vib7/2jJp9POIE7LaB4h&#10;iTto0TOXDM1SX5pe2wIQldwZnxw5yxf9rMhXi6SqWiwPLEh8vWjwCx7xnYvfWA0B9v1HRQGDj06F&#10;Op0b06FGcP3BO3pyqAU6h8Zcbo1hZ4cIfMzS2XKxhP4ROMuyLM+TudcX48ITeXdtrHvPVIe8UUYC&#10;kgi0+PRs3QC9Qjxcqi0XInRfSNSDiOwhSYKHVYJTf+px1hz2lTDohP0AhWcMfAfz1DW27YCjYA2T&#10;ZdRR0hClZZhuRtthLgYbEhDSx4FMQedoDZPz7TF53Cw3y3ySZ4vNJE/qevJuW+WTxTZ9mNezuqrq&#10;9LuXnOZFyyll0qu+TnGa/92UjPdpmL/bHN/qE9+zh5qD2Os7iA5N930eJmav6GVnfM19/2FwA3i8&#10;ZP5m/LoPqJ+/gvUPAAAA//8DAFBLAwQUAAYACAAAACEADQEE5OAAAAAKAQAADwAAAGRycy9kb3du&#10;cmV2LnhtbEyPMU/DMBCFd6T+B+sqsVG7gYY0xKkQKgNCDJQsbG58JGnjc7DdNPx73AnG03v63nfF&#10;ZjI9G9H5zpKE5UIAQ6qt7qiRUH0832TAfFCkVW8JJfygh005uypUru2Z3nHchYZFCPlcSWhDGHLO&#10;fd2iUX5hB6SYfVlnVIina7h26hzhpueJECk3qqO40KoBn1qsj7uTiZSlONAbp3XSvXxuXTNW1ev3&#10;Vsrr+fT4ACzgFP7KcNGP6lBGp709kfasl3CfrNNYlZCtgF1ykaZ3wPYSbldZBrws+P8Xyl8AAAD/&#10;/wMAUEsBAi0AFAAGAAgAAAAhALaDOJL+AAAA4QEAABMAAAAAAAAAAAAAAAAAAAAAAFtDb250ZW50&#10;X1R5cGVzXS54bWxQSwECLQAUAAYACAAAACEAOP0h/9YAAACUAQAACwAAAAAAAAAAAAAAAAAvAQAA&#10;X3JlbHMvLnJlbHNQSwECLQAUAAYACAAAACEAHNxA3y0CAABSBAAADgAAAAAAAAAAAAAAAAAuAgAA&#10;ZHJzL2Uyb0RvYy54bWxQSwECLQAUAAYACAAAACEADQEE5OAAAAAKAQAADwAAAAAAAAAAAAAAAACH&#10;BAAAZHJzL2Rvd25yZXYueG1sUEsFBgAAAAAEAAQA8wAAAJQFAAAAAA==&#10;" strokeweight="1pt">
                <v:stroke dashstyle="dash"/>
              </v:line>
            </w:pict>
          </mc:Fallback>
        </mc:AlternateContent>
      </w:r>
      <w:r w:rsidRPr="00C31A99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649ECD" wp14:editId="5A2CF191">
                <wp:simplePos x="0" y="0"/>
                <wp:positionH relativeFrom="column">
                  <wp:posOffset>4632960</wp:posOffset>
                </wp:positionH>
                <wp:positionV relativeFrom="paragraph">
                  <wp:posOffset>5080</wp:posOffset>
                </wp:positionV>
                <wp:extent cx="2095500" cy="524510"/>
                <wp:effectExtent l="9525" t="8255" r="9525" b="10160"/>
                <wp:wrapNone/>
                <wp:docPr id="6" name="Rectangle 30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52451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77EF8" id="Rectangle 30" o:spid="_x0000_s1026" alt="圓球" style="position:absolute;margin-left:364.8pt;margin-top:.4pt;width:165pt;height: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7/UgIAAJcEAAAOAAAAZHJzL2Uyb0RvYy54bWysVM2O0zAQviPxDpbvNGlolm3UdLXqUoS0&#10;wIqFB5g6TmLh2MZ2m5brvgASV14P8RqMnWzp8nNB5GB5PP/fN5PFxb6TZMetE1qVdDpJKeGK6Uqo&#10;pqTv362fnFPiPKgKpFa8pAfu6MXy8aNFbwqe6VbLiluCQZQrelPS1ntTJIljLe/ATbThCpW1th14&#10;FG2TVBZ6jN7JJEvTs6TXtjJWM+4cvl4NSrqM8euaM/+mrh33RJYUa/PxtPHchDNZLqBoLJhWsLEM&#10;+IcqOhAKkx5DXYEHsrXit1CdYFY7XfsJ012i61owHnvAbqbpL93ctmB47AXBceYIk/t/Ydnr3Y0l&#10;oirpGSUKOqToLYIGqpGcPEXEKu4Y4vXt65fvn+8CXL1xBXrdmhsbGnbmWrMPjii9atGLX1qr+5ZD&#10;hUVOg33ywCEIDl3Jpn+lK8wGW68jcvvadiEgYkL2kaDDkSC+94ThY5bO8zzFqhjq8myWTyODCRT3&#10;3sY6/4LrjoRLSS32EqPD7tr5UA0U9yYhmQHv10LK0dyZltuAOBR1s5JDg7bZ4JXsIIxQ/GJbJyab&#10;P9qu4zfajiYh/ZgyJJGK9CWd51keczotRRXKCTr317wPzDrhcYGk6Ep6fiwOisDAc1XF8fYg5HDH&#10;9FKNlAQWBjY3ujogI1YP24HbjJdW20+U9LgZJXUft4CwEPlSIavz6WwWVikKs/xZhoI91WxONaAY&#10;hiqpp2S4rvywfltjRdNipmnsXelLnIRaRJLClAxVjcXi9Efuxk0N63UqR6uf/5PlDwAAAP//AwBQ&#10;SwMEFAAGAAgAAAAhAD2ClxjbAAAACAEAAA8AAABkcnMvZG93bnJldi54bWxMj8tOwzAQRfdI/IM1&#10;SOyoQ4GWhjgVQiA2CJW0sJ7Ek4caj0PsNOHvcVawPLpX95FsJ9OKE/WusazgehGBIC6sbrhScNi/&#10;XN2DcB5ZY2uZFPyQg216fpZgrO3IH3TKfCVCCLsYFdTed7GUrqjJoFvYjjhope0N+oB9JXWPYwg3&#10;rVxG0UoabDg01NjRU03FMRuMAnr7+tbrdiyHV8w2u/L9mO8+n5W6vJgeH0B4mvyfGeb5YTqkYVNu&#10;B9ZOtArWy80qWBWEA7Mc3c2cB765BZkm8v+B9BcAAP//AwBQSwECLQAUAAYACAAAACEAtoM4kv4A&#10;AADhAQAAEwAAAAAAAAAAAAAAAAAAAAAAW0NvbnRlbnRfVHlwZXNdLnhtbFBLAQItABQABgAIAAAA&#10;IQA4/SH/1gAAAJQBAAALAAAAAAAAAAAAAAAAAC8BAABfcmVscy8ucmVsc1BLAQItABQABgAIAAAA&#10;IQCaCX7/UgIAAJcEAAAOAAAAAAAAAAAAAAAAAC4CAABkcnMvZTJvRG9jLnhtbFBLAQItABQABgAI&#10;AAAAIQA9gpcY2wAAAAgBAAAPAAAAAAAAAAAAAAAAAKwEAABkcnMvZG93bnJldi54bWxQSwUGAAAA&#10;AAQABADzAAAAtAUAAAAA&#10;" fillcolor="black">
                <v:fill r:id="rId9" o:title="" type="pattern"/>
              </v:rect>
            </w:pict>
          </mc:Fallback>
        </mc:AlternateContent>
      </w:r>
      <w:r w:rsidRPr="00C31A99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3C3261" wp14:editId="65655986">
                <wp:simplePos x="0" y="0"/>
                <wp:positionH relativeFrom="column">
                  <wp:posOffset>4632960</wp:posOffset>
                </wp:positionH>
                <wp:positionV relativeFrom="paragraph">
                  <wp:posOffset>529590</wp:posOffset>
                </wp:positionV>
                <wp:extent cx="347980" cy="1748790"/>
                <wp:effectExtent l="9525" t="8890" r="13970" b="13970"/>
                <wp:wrapNone/>
                <wp:docPr id="7" name="Rectangle 29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980" cy="174879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3E0D2" id="Rectangle 29" o:spid="_x0000_s1026" alt="圓球" style="position:absolute;margin-left:364.8pt;margin-top:41.7pt;width:27.4pt;height:13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eAaVAIAAJcEAAAOAAAAZHJzL2Uyb0RvYy54bWysVM2O0zAQviPxDpbvNE1paRs1Xa26FCEt&#10;sGLhASaOk1g4trHdpuW6L4DElddDvAZjJ1u6/FwQOVgez883M99MVheHVpI9t05oldN0NKaEK6ZL&#10;oeqcvn+3fbKgxHlQJUiteE6P3NGL9eNHq85kfKIbLUtuCQZRLutMThvvTZYkjjW8BTfShitUVtq2&#10;4FG0dVJa6DB6K5PJePws6bQtjdWMO4evV72SrmP8quLMv6kqxz2ROcXcfDxtPItwJusVZLUF0wg2&#10;pAH/kEULQiHoKdQVeCA7K34L1QpmtdOVHzHdJrqqBOOxBqwmHf9SzW0DhsdasDnOnNrk/l9Y9np/&#10;Y4koczqnREGLFL3FpoGqJSeTJSUldwz79e3rl++f70K7OuMy9Lo1NzYU7My1Zh8cUXrToBe/tFZ3&#10;DYcSk0yDffLAIQgOXUnRvdIlosHO69i5Q2XbEBB7Qg6RoOOJIH7whOHj0+l8uUAaGarS+XQxX0YG&#10;E8juvY11/gXXLQmXnFqsJUaH/bXzIRvI7k0CmAHvt0LKwdyZhtvQcciqeiP7Am1d4JXsIYxQ/GJZ&#10;ZybFH2238RtsB5MAP0AGEKlIl9PlbDKLmE5LUYZ0gs79FfeBWSs8LpAUbU4Xp+QgCww8V2Ucbw9C&#10;9neEl2qgJLDQs1no8oiMWN1vB24zXhptP1HS4Wbk1H3cAbaFyJcKWV2m02lYpShMZ/MJCvZcU5xr&#10;QDEMlVNPSX/d+H79dsaKukGkNNau9CVOQiUiSWFK+qyGZHH6I3fDpob1Opej1c//yfoHAAAA//8D&#10;AFBLAwQUAAYACAAAACEAfN0T+OEAAAAKAQAADwAAAGRycy9kb3ducmV2LnhtbEyPy07DMBBF90j8&#10;gzVI7KhDW5o0xKkQArFBqISWtRNPHqo9DrHThL/HrGA3ozm6c262m41mZxxcZ0nA7SIChlRZ1VEj&#10;4PDxfJMAc16SktoSCvhGB7v88iKTqbITveO58A0LIeRSKaD1vk85d1WLRrqF7ZHCrbaDkT6sQ8PV&#10;IKcQbjRfRtGGG9lR+NDKHh9brE7FaATg6+eXivVUjy+y2O7rt1O5Pz4JcX01P9wD8zj7Pxh+9YM6&#10;5MGptCMpx7SAeLndBFRAsloDC0CcrMNQCljdJQnwPOP/K+Q/AAAA//8DAFBLAQItABQABgAIAAAA&#10;IQC2gziS/gAAAOEBAAATAAAAAAAAAAAAAAAAAAAAAABbQ29udGVudF9UeXBlc10ueG1sUEsBAi0A&#10;FAAGAAgAAAAhADj9If/WAAAAlAEAAAsAAAAAAAAAAAAAAAAALwEAAF9yZWxzLy5yZWxzUEsBAi0A&#10;FAAGAAgAAAAhAL854BpUAgAAlwQAAA4AAAAAAAAAAAAAAAAALgIAAGRycy9lMm9Eb2MueG1sUEsB&#10;Ai0AFAAGAAgAAAAhAHzdE/jhAAAACgEAAA8AAAAAAAAAAAAAAAAArgQAAGRycy9kb3ducmV2Lnht&#10;bFBLBQYAAAAABAAEAPMAAAC8BQAAAAA=&#10;" fillcolor="black">
                <v:fill r:id="rId9" o:title="" type="pattern"/>
              </v:rect>
            </w:pict>
          </mc:Fallback>
        </mc:AlternateContent>
      </w:r>
      <w:r w:rsidRPr="00C31A99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2862E9" wp14:editId="346780CD">
                <wp:simplePos x="0" y="0"/>
                <wp:positionH relativeFrom="column">
                  <wp:posOffset>4917440</wp:posOffset>
                </wp:positionH>
                <wp:positionV relativeFrom="paragraph">
                  <wp:posOffset>6350</wp:posOffset>
                </wp:positionV>
                <wp:extent cx="1830070" cy="2272030"/>
                <wp:effectExtent l="8255" t="9525" r="9525" b="13970"/>
                <wp:wrapNone/>
                <wp:docPr id="8" name="Rectangle 28" descr="寬左斜對角線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2272030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rgbClr val="4D4D4D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4D1E7" id="Rectangle 28" o:spid="_x0000_s1026" alt="寬左斜對角線" style="position:absolute;margin-left:387.2pt;margin-top:.5pt;width:144.1pt;height:178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3sKbwIAAKYEAAAOAAAAZHJzL2Uyb0RvYy54bWysVM1uEzEQviPxDpbvdDfblLarbKoqoQip&#10;QEXhASZe766F1za2k015By4cOCDOcEGCW58owGMw9m5DCpwQG8kaez5/8/N5MjlZt5KsuHVCq4KO&#10;9lJKuGK6FKou6IvnZ/eOKHEeVAlSK17QK+7oyfTunUlncp7pRsuSW4IkyuWdKWjjvcmTxLGGt+D2&#10;tOEKnZW2LXjc2jopLXTI3sokS9P7Sadtaaxm3Dk8nfdOOo38VcWZf1pVjnsiC4q5+bjauC7Cmkwn&#10;kNcWTCPYkAb8QxYtCIVBt1Rz8ECWVvxB1QpmtdOV32O6TXRVCcZjDVjNKP2tmssGDI+1YHOc2bbJ&#10;/T9a9mR1YYkoC4pCKWhRomfYNFC15CTDs5I7hv3afPm8uf747d2Hzdc3Pz69/X79PrSuMy5Hhktz&#10;YUPxzpxr9tIRpWcNMvBTa3XXcCgx4VHAJ7cuhI3Dq2TRPdYlRoal17GL68q2gRD7Q9ZRrKutWHzt&#10;CcPD0dF+mh6ipgx9WXaYpftRzgTym+vGOv+Q65YEo6AWC4v0sDp3PqQD+Q0kRDPg/ZmQcoB35VzN&#10;BdTxSlXPZF+jrRdokhXgixrPwy9WBvkWsvgr9ix+A3aAhASGoCEBqUhX0OOD7CDGdFqKMiQUe7sb&#10;N43fwHUL1gqP8yRFi4JuQZAHER6oMr52D0L2NoaXalAlCNELutDlFYpidT8sONxoNNq+pqTDQSmo&#10;e7UEyymRjxQKezwaj8Nkxc34AHWgxO56FrseUAypCuop6c2Z76dxaayoG4w0irUrfYqPoRJRpvBQ&#10;+qyGZHEYonrD4IZp291H1K+/l+lPAAAA//8DAFBLAwQUAAYACAAAACEAvepBEt0AAAAKAQAADwAA&#10;AGRycy9kb3ducmV2LnhtbEyPwU7DMBBE70j8g7VI3KhNCG4U4lRQxIUbBSFxc+MlCbXXVuy24e9x&#10;T/S4eqPZN81qdpYdcIqjJwW3CwEMqfNmpF7Bx/vLTQUsJk1GW0+o4BcjrNrLi0bXxh/pDQ+b1LNc&#10;QrHWCoaUQs157AZ0Oi58QMrs209Op3xOPTeTPuZyZ3khhOROj5Q/DDrgesBut9k7BRTkLJ9en8UX&#10;jrti7T+9DT+lUtdX8+MDsIRz+g/DST+rQ5udtn5PJjKrYLksyxzNIE86cSELCWyr4O6+qoC3DT+f&#10;0P4BAAD//wMAUEsBAi0AFAAGAAgAAAAhALaDOJL+AAAA4QEAABMAAAAAAAAAAAAAAAAAAAAAAFtD&#10;b250ZW50X1R5cGVzXS54bWxQSwECLQAUAAYACAAAACEAOP0h/9YAAACUAQAACwAAAAAAAAAAAAAA&#10;AAAvAQAAX3JlbHMvLnJlbHNQSwECLQAUAAYACAAAACEAwpN7Cm8CAACmBAAADgAAAAAAAAAAAAAA&#10;AAAuAgAAZHJzL2Uyb0RvYy54bWxQSwECLQAUAAYACAAAACEAvepBEt0AAAAKAQAADwAAAAAAAAAA&#10;AAAAAADJBAAAZHJzL2Rvd25yZXYueG1sUEsFBgAAAAAEAAQA8wAAANMFAAAAAA==&#10;" fillcolor="#4d4d4d">
                <v:fill r:id="rId10" o:title="" type="pattern"/>
              </v:rect>
            </w:pict>
          </mc:Fallback>
        </mc:AlternateContent>
      </w:r>
      <w:r w:rsidRPr="00C31A99">
        <w:rPr>
          <w:rFonts w:ascii="標楷體" w:eastAsia="標楷體" w:hAnsi="標楷體" w:hint="eastAsia"/>
          <w:color w:val="000000"/>
          <w:sz w:val="28"/>
          <w:szCs w:val="28"/>
        </w:rPr>
        <w:t>評審小組委員簽名：</w:t>
      </w:r>
    </w:p>
    <w:p w14:paraId="257B1CD7" w14:textId="77777777" w:rsidR="003B4291" w:rsidRPr="00C31A99" w:rsidRDefault="003B4291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C31A99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「○○○○」(採購案名)</w:t>
      </w:r>
    </w:p>
    <w:p w14:paraId="7F0E3DDE" w14:textId="77777777" w:rsidR="008E5D63" w:rsidRPr="00C31A99" w:rsidRDefault="00592503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C31A99">
        <w:rPr>
          <w:rFonts w:ascii="標楷體" w:eastAsia="標楷體" w:hAnsi="標楷體" w:hint="eastAsia"/>
          <w:b/>
          <w:sz w:val="32"/>
        </w:rPr>
        <w:t>評審</w:t>
      </w:r>
      <w:r w:rsidR="0052143D" w:rsidRPr="00C31A99">
        <w:rPr>
          <w:rFonts w:ascii="標楷體" w:eastAsia="標楷體" w:hAnsi="標楷體" w:hint="eastAsia"/>
          <w:b/>
          <w:sz w:val="32"/>
        </w:rPr>
        <w:t>小組</w:t>
      </w:r>
      <w:r w:rsidRPr="00C31A99">
        <w:rPr>
          <w:rFonts w:ascii="標楷體" w:eastAsia="標楷體" w:hAnsi="標楷體" w:hint="eastAsia"/>
          <w:b/>
          <w:sz w:val="32"/>
        </w:rPr>
        <w:t>評審</w:t>
      </w:r>
      <w:r w:rsidR="008E5D63" w:rsidRPr="00C31A99">
        <w:rPr>
          <w:rFonts w:ascii="標楷體" w:eastAsia="標楷體" w:hAnsi="標楷體" w:hint="eastAsia"/>
          <w:b/>
          <w:sz w:val="32"/>
        </w:rPr>
        <w:t>總表（適用於序位法）</w:t>
      </w:r>
    </w:p>
    <w:p w14:paraId="60685EB7" w14:textId="77777777" w:rsidR="008E5D63" w:rsidRPr="00C31A99" w:rsidRDefault="008E5D63" w:rsidP="008E5D63">
      <w:pPr>
        <w:spacing w:afterLines="50" w:after="190" w:line="400" w:lineRule="exact"/>
        <w:ind w:left="851" w:hanging="851"/>
        <w:rPr>
          <w:rFonts w:ascii="標楷體" w:eastAsia="標楷體" w:hAnsi="標楷體"/>
          <w:sz w:val="28"/>
          <w:szCs w:val="28"/>
        </w:rPr>
      </w:pPr>
      <w:r w:rsidRPr="00C31A99">
        <w:rPr>
          <w:rFonts w:ascii="標楷體" w:eastAsia="標楷體" w:hAnsi="標楷體" w:hint="eastAsia"/>
          <w:sz w:val="28"/>
          <w:szCs w:val="28"/>
        </w:rPr>
        <w:t>採購案</w:t>
      </w:r>
      <w:r w:rsidR="006B34E6" w:rsidRPr="00C31A99">
        <w:rPr>
          <w:rFonts w:ascii="標楷體" w:eastAsia="標楷體" w:hAnsi="標楷體" w:hint="eastAsia"/>
          <w:sz w:val="28"/>
          <w:szCs w:val="28"/>
        </w:rPr>
        <w:t>號</w:t>
      </w:r>
      <w:r w:rsidRPr="00C31A99">
        <w:rPr>
          <w:rFonts w:ascii="標楷體" w:eastAsia="標楷體" w:hAnsi="標楷體" w:hint="eastAsia"/>
          <w:sz w:val="28"/>
          <w:szCs w:val="28"/>
        </w:rPr>
        <w:t xml:space="preserve">：　　　　　　　</w:t>
      </w:r>
      <w:r w:rsidR="003B4291" w:rsidRPr="00C31A99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="006B34E6" w:rsidRPr="00C31A99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Pr="00C31A99">
        <w:rPr>
          <w:rFonts w:ascii="標楷體" w:eastAsia="標楷體" w:hAnsi="標楷體" w:hint="eastAsia"/>
          <w:sz w:val="28"/>
          <w:szCs w:val="28"/>
        </w:rPr>
        <w:t>日期：</w:t>
      </w:r>
      <w:r w:rsidR="003B4291" w:rsidRPr="00C31A99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C31A99">
        <w:rPr>
          <w:rFonts w:ascii="標楷體" w:eastAsia="標楷體" w:hAnsi="標楷體" w:hint="eastAsia"/>
          <w:sz w:val="28"/>
          <w:szCs w:val="28"/>
        </w:rPr>
        <w:t>年</w:t>
      </w:r>
      <w:r w:rsidR="006B34E6" w:rsidRPr="00C31A99">
        <w:rPr>
          <w:rFonts w:ascii="標楷體" w:eastAsia="標楷體" w:hAnsi="標楷體" w:hint="eastAsia"/>
          <w:sz w:val="28"/>
          <w:szCs w:val="28"/>
        </w:rPr>
        <w:t xml:space="preserve">  </w:t>
      </w:r>
      <w:r w:rsidRPr="00C31A99">
        <w:rPr>
          <w:rFonts w:ascii="標楷體" w:eastAsia="標楷體" w:hAnsi="標楷體" w:hint="eastAsia"/>
          <w:sz w:val="28"/>
          <w:szCs w:val="28"/>
        </w:rPr>
        <w:t>月</w:t>
      </w:r>
      <w:r w:rsidR="006B34E6" w:rsidRPr="00C31A99">
        <w:rPr>
          <w:rFonts w:ascii="標楷體" w:eastAsia="標楷體" w:hAnsi="標楷體" w:hint="eastAsia"/>
          <w:sz w:val="28"/>
          <w:szCs w:val="28"/>
        </w:rPr>
        <w:t xml:space="preserve">  </w:t>
      </w:r>
      <w:r w:rsidRPr="00C31A99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9"/>
        <w:gridCol w:w="1587"/>
        <w:gridCol w:w="551"/>
        <w:gridCol w:w="1069"/>
        <w:gridCol w:w="111"/>
        <w:gridCol w:w="958"/>
        <w:gridCol w:w="601"/>
        <w:gridCol w:w="468"/>
        <w:gridCol w:w="1069"/>
        <w:gridCol w:w="447"/>
        <w:gridCol w:w="622"/>
        <w:gridCol w:w="1033"/>
        <w:gridCol w:w="36"/>
      </w:tblGrid>
      <w:tr w:rsidR="00F74C08" w:rsidRPr="00C31A99" w14:paraId="3A6B1357" w14:textId="77777777">
        <w:trPr>
          <w:gridAfter w:val="1"/>
          <w:wAfter w:w="36" w:type="dxa"/>
          <w:cantSplit/>
          <w:trHeight w:hRule="exact" w:val="510"/>
          <w:jc w:val="center"/>
        </w:trPr>
        <w:tc>
          <w:tcPr>
            <w:tcW w:w="2656" w:type="dxa"/>
            <w:gridSpan w:val="2"/>
          </w:tcPr>
          <w:p w14:paraId="1F067011" w14:textId="77777777" w:rsidR="00F74C08" w:rsidRPr="00C31A99" w:rsidRDefault="00F74C08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550610FE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64C6D1CA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</w:tr>
      <w:tr w:rsidR="00F74C08" w:rsidRPr="00C31A99" w14:paraId="3520F5E3" w14:textId="77777777">
        <w:trPr>
          <w:gridAfter w:val="1"/>
          <w:wAfter w:w="36" w:type="dxa"/>
          <w:cantSplit/>
          <w:trHeight w:val="598"/>
          <w:jc w:val="center"/>
        </w:trPr>
        <w:tc>
          <w:tcPr>
            <w:tcW w:w="2656" w:type="dxa"/>
            <w:gridSpan w:val="2"/>
            <w:vMerge w:val="restart"/>
            <w:tcBorders>
              <w:tl2br w:val="single" w:sz="4" w:space="0" w:color="auto"/>
            </w:tcBorders>
          </w:tcPr>
          <w:p w14:paraId="38D1CC18" w14:textId="77777777" w:rsidR="00F74C08" w:rsidRPr="00C31A99" w:rsidRDefault="00F74C08" w:rsidP="00F74C08">
            <w:pPr>
              <w:spacing w:afterLines="100" w:after="380"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638F863D" w14:textId="77777777" w:rsidR="00F74C08" w:rsidRPr="00C31A99" w:rsidRDefault="00E1118E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141DC3FB" w14:textId="77777777" w:rsidR="00F74C08" w:rsidRPr="00C31A99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54F42449" w14:textId="77777777" w:rsidR="00F74C08" w:rsidRPr="00C31A99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F74C08" w:rsidRPr="00C31A99" w14:paraId="5DF32FBA" w14:textId="77777777">
        <w:trPr>
          <w:gridAfter w:val="1"/>
          <w:wAfter w:w="36" w:type="dxa"/>
          <w:cantSplit/>
          <w:trHeight w:val="596"/>
          <w:jc w:val="center"/>
        </w:trPr>
        <w:tc>
          <w:tcPr>
            <w:tcW w:w="2656" w:type="dxa"/>
            <w:gridSpan w:val="2"/>
            <w:vMerge/>
            <w:tcBorders>
              <w:tl2br w:val="single" w:sz="4" w:space="0" w:color="auto"/>
            </w:tcBorders>
          </w:tcPr>
          <w:p w14:paraId="4C85D87C" w14:textId="77777777" w:rsidR="00F74C08" w:rsidRPr="00C31A99" w:rsidRDefault="00F74C08" w:rsidP="00D779CD">
            <w:pPr>
              <w:spacing w:line="44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14:paraId="45CEF0C7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EF7D311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746905AB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655" w:type="dxa"/>
            <w:gridSpan w:val="2"/>
            <w:shd w:val="clear" w:color="auto" w:fill="auto"/>
          </w:tcPr>
          <w:p w14:paraId="7C0B70CC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F74C08" w:rsidRPr="00C31A99" w14:paraId="3E519EA9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57AE8E2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731" w:type="dxa"/>
            <w:gridSpan w:val="3"/>
            <w:vAlign w:val="center"/>
          </w:tcPr>
          <w:p w14:paraId="6744F8AC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C04BEC4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3D174EB4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2331FA4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31A99" w14:paraId="1A854E17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C408931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731" w:type="dxa"/>
            <w:gridSpan w:val="3"/>
            <w:vAlign w:val="center"/>
          </w:tcPr>
          <w:p w14:paraId="32DC07CD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E2405A3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06F9009B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1998EB3D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31A99" w14:paraId="4247BE82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07119469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731" w:type="dxa"/>
            <w:gridSpan w:val="3"/>
            <w:vAlign w:val="center"/>
          </w:tcPr>
          <w:p w14:paraId="487741A2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21DB440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6898D144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9A10B9F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31A99" w14:paraId="2D716834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56462B5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731" w:type="dxa"/>
            <w:gridSpan w:val="3"/>
            <w:vAlign w:val="center"/>
          </w:tcPr>
          <w:p w14:paraId="072B9FA9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F98CB12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13B33F9E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5E9C4E36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31A99" w14:paraId="11062078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72B74CA8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731" w:type="dxa"/>
            <w:gridSpan w:val="3"/>
            <w:vAlign w:val="center"/>
          </w:tcPr>
          <w:p w14:paraId="7D04CAF4" w14:textId="77777777" w:rsidR="00F74C08" w:rsidRPr="00C31A99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BEAF1A5" w14:textId="77777777" w:rsidR="00F74C08" w:rsidRPr="00C31A99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3F451C49" w14:textId="77777777" w:rsidR="00F74C08" w:rsidRPr="00C31A99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595AF216" w14:textId="77777777" w:rsidR="00F74C08" w:rsidRPr="00C31A99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</w:tr>
      <w:tr w:rsidR="00F74C08" w:rsidRPr="00C31A99" w14:paraId="1340B283" w14:textId="77777777">
        <w:trPr>
          <w:gridAfter w:val="1"/>
          <w:wAfter w:w="36" w:type="dxa"/>
          <w:cantSplit/>
          <w:trHeight w:hRule="exact" w:val="662"/>
          <w:jc w:val="center"/>
        </w:trPr>
        <w:tc>
          <w:tcPr>
            <w:tcW w:w="2656" w:type="dxa"/>
            <w:gridSpan w:val="2"/>
            <w:vAlign w:val="center"/>
          </w:tcPr>
          <w:p w14:paraId="33185357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47420FD7" w14:textId="77777777" w:rsidR="00F74C08" w:rsidRPr="00C31A99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4C667FC6" w14:textId="77777777" w:rsidR="00F74C08" w:rsidRPr="00C31A99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  <w:sz w:val="20"/>
                <w:szCs w:val="20"/>
              </w:rPr>
            </w:pPr>
          </w:p>
        </w:tc>
      </w:tr>
      <w:tr w:rsidR="00F74C08" w:rsidRPr="00C31A99" w14:paraId="2CD2B8A7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340D0E6D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73EF4655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3D6A29CF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74C08" w:rsidRPr="00C31A99" w14:paraId="0C0680C7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2B0298F7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C31A9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1DB2FB59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766140F9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31A99" w14:paraId="5DA41D63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7087108E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0893159E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0DB115F5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C31A99" w14:paraId="49122D8F" w14:textId="77777777">
        <w:trPr>
          <w:cantSplit/>
          <w:trHeight w:val="575"/>
          <w:jc w:val="center"/>
        </w:trPr>
        <w:tc>
          <w:tcPr>
            <w:tcW w:w="1069" w:type="dxa"/>
            <w:vMerge w:val="restart"/>
            <w:vAlign w:val="center"/>
          </w:tcPr>
          <w:p w14:paraId="7C084071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全部</w:t>
            </w:r>
            <w:r w:rsidR="00E1118E" w:rsidRPr="00C31A99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2138" w:type="dxa"/>
            <w:gridSpan w:val="2"/>
            <w:vAlign w:val="center"/>
          </w:tcPr>
          <w:p w14:paraId="639D3B51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069" w:type="dxa"/>
            <w:vAlign w:val="center"/>
          </w:tcPr>
          <w:p w14:paraId="21F96D77" w14:textId="77777777" w:rsidR="00F74C08" w:rsidRPr="00C31A99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8E93C4D" w14:textId="77777777" w:rsidR="00F74C08" w:rsidRPr="00C31A99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6BB6084" w14:textId="77777777" w:rsidR="00F74C08" w:rsidRPr="00C31A99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D727C3E" w14:textId="77777777" w:rsidR="00F74C08" w:rsidRPr="00C31A99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C1563FD" w14:textId="77777777" w:rsidR="00F74C08" w:rsidRPr="00C31A99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BA9B85A" w14:textId="77777777" w:rsidR="00F74C08" w:rsidRPr="00C31A99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C31A99" w14:paraId="0580464D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596AB11F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6D19DADC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1069" w:type="dxa"/>
            <w:vAlign w:val="center"/>
          </w:tcPr>
          <w:p w14:paraId="13EE19A5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05A7BD3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1A4D1FED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1BCE8B82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5DCACDD8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847CC95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C31A99" w14:paraId="0F8FDFAE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2515A71B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4AB873F3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1069" w:type="dxa"/>
            <w:vAlign w:val="center"/>
          </w:tcPr>
          <w:p w14:paraId="21451383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20A4115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0E6FC130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052F9F8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A4C8D64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5D8F731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C31A99" w14:paraId="05BF4206" w14:textId="77777777">
        <w:trPr>
          <w:cantSplit/>
          <w:trHeight w:hRule="exact" w:val="1538"/>
          <w:jc w:val="center"/>
        </w:trPr>
        <w:tc>
          <w:tcPr>
            <w:tcW w:w="2656" w:type="dxa"/>
            <w:gridSpan w:val="2"/>
            <w:vAlign w:val="center"/>
          </w:tcPr>
          <w:p w14:paraId="1D84D7A0" w14:textId="77777777" w:rsidR="008E5D63" w:rsidRPr="00C31A99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31A99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6965" w:type="dxa"/>
            <w:gridSpan w:val="11"/>
            <w:vAlign w:val="center"/>
          </w:tcPr>
          <w:p w14:paraId="0C50DE8F" w14:textId="77777777" w:rsidR="008E5D63" w:rsidRPr="00C31A99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C31A99">
              <w:rPr>
                <w:rFonts w:ascii="標楷體" w:eastAsia="標楷體" w:hAnsi="標楷體" w:hint="eastAsia"/>
              </w:rPr>
              <w:t>1.</w:t>
            </w:r>
            <w:r w:rsidR="00E1118E" w:rsidRPr="00C31A99">
              <w:rPr>
                <w:rFonts w:ascii="標楷體" w:eastAsia="標楷體" w:hAnsi="標楷體" w:hint="eastAsia"/>
              </w:rPr>
              <w:t>評審小組委員</w:t>
            </w:r>
            <w:r w:rsidRPr="00C31A99">
              <w:rPr>
                <w:rFonts w:ascii="標楷體" w:eastAsia="標楷體" w:hAnsi="標楷體" w:hint="eastAsia"/>
              </w:rPr>
              <w:t>是否先經逐項討論後，再予評分：</w:t>
            </w:r>
          </w:p>
          <w:p w14:paraId="1576C7BA" w14:textId="77777777" w:rsidR="008E5D63" w:rsidRPr="00C31A99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C31A99">
              <w:rPr>
                <w:rFonts w:ascii="標楷體" w:eastAsia="標楷體" w:hAnsi="標楷體" w:hint="eastAsia"/>
              </w:rPr>
              <w:t>2.不同委員</w:t>
            </w:r>
            <w:r w:rsidR="00592503" w:rsidRPr="00C31A99">
              <w:rPr>
                <w:rFonts w:ascii="標楷體" w:eastAsia="標楷體" w:hAnsi="標楷體" w:hint="eastAsia"/>
              </w:rPr>
              <w:t>評審</w:t>
            </w:r>
            <w:r w:rsidRPr="00C31A99">
              <w:rPr>
                <w:rFonts w:ascii="標楷體" w:eastAsia="標楷體" w:hAnsi="標楷體" w:hint="eastAsia"/>
              </w:rPr>
              <w:t>結果有無明顯差異情形（如有，其情形及處置）：</w:t>
            </w:r>
          </w:p>
          <w:p w14:paraId="08D8F1C2" w14:textId="77777777" w:rsidR="008E5D63" w:rsidRPr="00C31A99" w:rsidRDefault="008E5D63" w:rsidP="006B34E6">
            <w:pPr>
              <w:spacing w:line="36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C31A99">
              <w:rPr>
                <w:rFonts w:ascii="標楷體" w:eastAsia="標楷體" w:hAnsi="標楷體" w:hint="eastAsia"/>
              </w:rPr>
              <w:t>3.</w:t>
            </w:r>
            <w:r w:rsidR="00592503" w:rsidRPr="00C31A99">
              <w:rPr>
                <w:rFonts w:ascii="標楷體" w:eastAsia="標楷體" w:hAnsi="標楷體" w:hint="eastAsia"/>
              </w:rPr>
              <w:t>評審</w:t>
            </w:r>
            <w:r w:rsidRPr="00C31A99">
              <w:rPr>
                <w:rFonts w:ascii="標楷體" w:eastAsia="標楷體" w:hAnsi="標楷體" w:hint="eastAsia"/>
              </w:rPr>
              <w:t>結果於簽報機關首長或其授權人員核定後方生效。</w:t>
            </w:r>
          </w:p>
        </w:tc>
      </w:tr>
    </w:tbl>
    <w:p w14:paraId="1554898B" w14:textId="77777777" w:rsidR="00780707" w:rsidRPr="00C31A99" w:rsidRDefault="008E5D63" w:rsidP="006B34E6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C31A99">
        <w:rPr>
          <w:rFonts w:ascii="標楷體" w:eastAsia="標楷體" w:hAnsi="標楷體" w:hint="eastAsia"/>
          <w:sz w:val="28"/>
        </w:rPr>
        <w:t>出席</w:t>
      </w:r>
      <w:r w:rsidR="00E1118E" w:rsidRPr="00C31A99">
        <w:rPr>
          <w:rFonts w:ascii="標楷體" w:eastAsia="標楷體" w:hAnsi="標楷體" w:hint="eastAsia"/>
          <w:sz w:val="28"/>
        </w:rPr>
        <w:t>評審小組委員</w:t>
      </w:r>
      <w:r w:rsidRPr="00C31A99">
        <w:rPr>
          <w:rFonts w:ascii="標楷體" w:eastAsia="標楷體" w:hAnsi="標楷體" w:hint="eastAsia"/>
          <w:sz w:val="28"/>
        </w:rPr>
        <w:t>簽名：</w:t>
      </w:r>
    </w:p>
    <w:p w14:paraId="672D5729" w14:textId="77777777" w:rsidR="00A0687A" w:rsidRPr="00C31A99" w:rsidRDefault="00A0687A" w:rsidP="006B34E6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</w:p>
    <w:p w14:paraId="5175AC8A" w14:textId="77777777" w:rsidR="00A0687A" w:rsidRPr="00C31A99" w:rsidRDefault="00A0687A" w:rsidP="00A0687A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C31A99">
        <w:rPr>
          <w:rFonts w:ascii="標楷體" w:eastAsia="標楷體" w:hAnsi="標楷體"/>
          <w:sz w:val="28"/>
        </w:rPr>
        <w:sym w:font="Wingdings 2" w:char="F0A3"/>
      </w:r>
      <w:r w:rsidRPr="00C31A99">
        <w:rPr>
          <w:rFonts w:ascii="標楷體" w:eastAsia="標楷體" w:hAnsi="標楷體" w:hint="eastAsia"/>
          <w:sz w:val="28"/>
        </w:rPr>
        <w:t>本案採視訊委員之確認文件如后附。</w:t>
      </w:r>
    </w:p>
    <w:p w14:paraId="2A691282" w14:textId="77777777" w:rsidR="00A0687A" w:rsidRPr="00C31A99" w:rsidRDefault="00A0687A" w:rsidP="006B34E6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</w:p>
    <w:sectPr w:rsidR="00A0687A" w:rsidRPr="00C31A99" w:rsidSect="006B34E6">
      <w:footerReference w:type="even" r:id="rId11"/>
      <w:footerReference w:type="default" r:id="rId12"/>
      <w:pgSz w:w="11906" w:h="16838" w:code="9"/>
      <w:pgMar w:top="1140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03B7E" w14:textId="77777777" w:rsidR="003E520E" w:rsidRDefault="003E520E">
      <w:r>
        <w:separator/>
      </w:r>
    </w:p>
  </w:endnote>
  <w:endnote w:type="continuationSeparator" w:id="0">
    <w:p w14:paraId="21F9D1B6" w14:textId="77777777" w:rsidR="003E520E" w:rsidRDefault="003E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B19B" w14:textId="77777777" w:rsidR="00060B78" w:rsidRDefault="00060B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40D7262" w14:textId="77777777" w:rsidR="00060B78" w:rsidRDefault="00060B7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E46E" w14:textId="77777777" w:rsidR="00060B78" w:rsidRDefault="00060B78">
    <w:pPr>
      <w:pStyle w:val="a4"/>
      <w:framePr w:wrap="around" w:vAnchor="text" w:hAnchor="margin" w:xAlign="right" w:y="1"/>
      <w:rPr>
        <w:rStyle w:val="a6"/>
      </w:rPr>
    </w:pPr>
  </w:p>
  <w:p w14:paraId="0D7E49E0" w14:textId="77777777" w:rsidR="00060B78" w:rsidRDefault="00060B78" w:rsidP="00963D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3955" w14:textId="77777777" w:rsidR="0012307A" w:rsidRDefault="0012307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4A47D1" w14:textId="77777777" w:rsidR="0012307A" w:rsidRDefault="0012307A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562D" w14:textId="77777777" w:rsidR="0012307A" w:rsidRDefault="0012307A">
    <w:pPr>
      <w:pStyle w:val="a4"/>
      <w:framePr w:wrap="around" w:vAnchor="text" w:hAnchor="margin" w:xAlign="right" w:y="1"/>
      <w:rPr>
        <w:rStyle w:val="a6"/>
      </w:rPr>
    </w:pPr>
  </w:p>
  <w:p w14:paraId="2BF5EB65" w14:textId="77777777" w:rsidR="0012307A" w:rsidRDefault="0012307A" w:rsidP="00963DD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3CE76" w14:textId="77777777" w:rsidR="003E520E" w:rsidRDefault="003E520E">
      <w:r>
        <w:separator/>
      </w:r>
    </w:p>
  </w:footnote>
  <w:footnote w:type="continuationSeparator" w:id="0">
    <w:p w14:paraId="277802AE" w14:textId="77777777" w:rsidR="003E520E" w:rsidRDefault="003E5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0462564"/>
    <w:multiLevelType w:val="hybridMultilevel"/>
    <w:tmpl w:val="6B9A64DC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D0948F5"/>
    <w:multiLevelType w:val="hybridMultilevel"/>
    <w:tmpl w:val="59B04C5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069349A"/>
    <w:multiLevelType w:val="hybridMultilevel"/>
    <w:tmpl w:val="72409946"/>
    <w:lvl w:ilvl="0" w:tplc="B14C21C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5B4B19"/>
    <w:multiLevelType w:val="hybridMultilevel"/>
    <w:tmpl w:val="022E14F2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1A86575"/>
    <w:multiLevelType w:val="hybridMultilevel"/>
    <w:tmpl w:val="2696D17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2606AD1"/>
    <w:multiLevelType w:val="hybridMultilevel"/>
    <w:tmpl w:val="35A6A254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721524C"/>
    <w:multiLevelType w:val="hybridMultilevel"/>
    <w:tmpl w:val="F1C25C86"/>
    <w:lvl w:ilvl="0" w:tplc="09CE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ADC008B"/>
    <w:multiLevelType w:val="hybridMultilevel"/>
    <w:tmpl w:val="28384634"/>
    <w:lvl w:ilvl="0" w:tplc="A27ACAFA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C045385"/>
    <w:multiLevelType w:val="hybridMultilevel"/>
    <w:tmpl w:val="A314BDB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1" w15:restartNumberingAfterBreak="0">
    <w:nsid w:val="3E980D27"/>
    <w:multiLevelType w:val="hybridMultilevel"/>
    <w:tmpl w:val="8D927BDA"/>
    <w:lvl w:ilvl="0" w:tplc="A1A84B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標楷體"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12" w15:restartNumberingAfterBreak="0">
    <w:nsid w:val="45645C9D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3" w15:restartNumberingAfterBreak="0">
    <w:nsid w:val="468C377B"/>
    <w:multiLevelType w:val="hybridMultilevel"/>
    <w:tmpl w:val="6C78D114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15" w15:restartNumberingAfterBreak="0">
    <w:nsid w:val="4AFF5A1F"/>
    <w:multiLevelType w:val="hybridMultilevel"/>
    <w:tmpl w:val="451CD91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C81289B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7" w15:restartNumberingAfterBreak="0">
    <w:nsid w:val="514E753B"/>
    <w:multiLevelType w:val="hybridMultilevel"/>
    <w:tmpl w:val="C6B23A1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1FC0779"/>
    <w:multiLevelType w:val="hybridMultilevel"/>
    <w:tmpl w:val="B5285708"/>
    <w:lvl w:ilvl="0" w:tplc="0B2E650A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AD0224E">
      <w:start w:val="1"/>
      <w:numFmt w:val="decimalFullWidth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6EC5CAF"/>
    <w:multiLevelType w:val="hybridMultilevel"/>
    <w:tmpl w:val="4A142E8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85D2C1A"/>
    <w:multiLevelType w:val="hybridMultilevel"/>
    <w:tmpl w:val="3AD8DD90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F09086A"/>
    <w:multiLevelType w:val="hybridMultilevel"/>
    <w:tmpl w:val="08783592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F490DEF"/>
    <w:multiLevelType w:val="hybridMultilevel"/>
    <w:tmpl w:val="105E55C2"/>
    <w:lvl w:ilvl="0" w:tplc="1B841DE4">
      <w:start w:val="1"/>
      <w:numFmt w:val="decimal"/>
      <w:lvlText w:val="%1、"/>
      <w:lvlJc w:val="left"/>
      <w:pPr>
        <w:ind w:left="2539" w:hanging="720"/>
      </w:pPr>
    </w:lvl>
    <w:lvl w:ilvl="1" w:tplc="04090019">
      <w:start w:val="1"/>
      <w:numFmt w:val="ideographTraditional"/>
      <w:lvlText w:val="%2、"/>
      <w:lvlJc w:val="left"/>
      <w:pPr>
        <w:ind w:left="2779" w:hanging="480"/>
      </w:pPr>
    </w:lvl>
    <w:lvl w:ilvl="2" w:tplc="0409001B">
      <w:start w:val="1"/>
      <w:numFmt w:val="lowerRoman"/>
      <w:lvlText w:val="%3."/>
      <w:lvlJc w:val="right"/>
      <w:pPr>
        <w:ind w:left="3259" w:hanging="480"/>
      </w:pPr>
    </w:lvl>
    <w:lvl w:ilvl="3" w:tplc="0409000F">
      <w:start w:val="1"/>
      <w:numFmt w:val="decimal"/>
      <w:lvlText w:val="%4."/>
      <w:lvlJc w:val="left"/>
      <w:pPr>
        <w:ind w:left="3739" w:hanging="480"/>
      </w:pPr>
    </w:lvl>
    <w:lvl w:ilvl="4" w:tplc="04090019">
      <w:start w:val="1"/>
      <w:numFmt w:val="ideographTraditional"/>
      <w:lvlText w:val="%5、"/>
      <w:lvlJc w:val="left"/>
      <w:pPr>
        <w:ind w:left="4219" w:hanging="480"/>
      </w:pPr>
    </w:lvl>
    <w:lvl w:ilvl="5" w:tplc="0409001B">
      <w:start w:val="1"/>
      <w:numFmt w:val="lowerRoman"/>
      <w:lvlText w:val="%6."/>
      <w:lvlJc w:val="right"/>
      <w:pPr>
        <w:ind w:left="4699" w:hanging="480"/>
      </w:pPr>
    </w:lvl>
    <w:lvl w:ilvl="6" w:tplc="0409000F">
      <w:start w:val="1"/>
      <w:numFmt w:val="decimal"/>
      <w:lvlText w:val="%7."/>
      <w:lvlJc w:val="left"/>
      <w:pPr>
        <w:ind w:left="5179" w:hanging="480"/>
      </w:pPr>
    </w:lvl>
    <w:lvl w:ilvl="7" w:tplc="04090019">
      <w:start w:val="1"/>
      <w:numFmt w:val="ideographTraditional"/>
      <w:lvlText w:val="%8、"/>
      <w:lvlJc w:val="left"/>
      <w:pPr>
        <w:ind w:left="5659" w:hanging="480"/>
      </w:pPr>
    </w:lvl>
    <w:lvl w:ilvl="8" w:tplc="0409001B">
      <w:start w:val="1"/>
      <w:numFmt w:val="lowerRoman"/>
      <w:lvlText w:val="%9."/>
      <w:lvlJc w:val="right"/>
      <w:pPr>
        <w:ind w:left="6139" w:hanging="480"/>
      </w:pPr>
    </w:lvl>
  </w:abstractNum>
  <w:abstractNum w:abstractNumId="24" w15:restartNumberingAfterBreak="0">
    <w:nsid w:val="7114551E"/>
    <w:multiLevelType w:val="hybridMultilevel"/>
    <w:tmpl w:val="2B6656E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C1D2D1B"/>
    <w:multiLevelType w:val="multilevel"/>
    <w:tmpl w:val="02FCFA0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5"/>
      <w:numFmt w:val="taiwaneseCountingThousand"/>
      <w:lvlText w:val="%3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>
      <w:start w:val="1"/>
      <w:numFmt w:val="decimal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)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bullet"/>
      <w:lvlText w:val=""/>
      <w:lvlJc w:val="left"/>
      <w:pPr>
        <w:tabs>
          <w:tab w:val="num" w:pos="3260"/>
        </w:tabs>
        <w:ind w:left="326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827"/>
        </w:tabs>
        <w:ind w:left="3827" w:hanging="1276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7E222216"/>
    <w:multiLevelType w:val="hybridMultilevel"/>
    <w:tmpl w:val="4C164202"/>
    <w:lvl w:ilvl="0" w:tplc="73AE61EE">
      <w:start w:val="1"/>
      <w:numFmt w:val="taiwaneseCountingThousand"/>
      <w:lvlText w:val="%1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7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85790728">
    <w:abstractNumId w:val="14"/>
  </w:num>
  <w:num w:numId="2" w16cid:durableId="2074692117">
    <w:abstractNumId w:val="16"/>
  </w:num>
  <w:num w:numId="3" w16cid:durableId="1785659884">
    <w:abstractNumId w:val="12"/>
  </w:num>
  <w:num w:numId="4" w16cid:durableId="303005444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5" w16cid:durableId="940992348">
    <w:abstractNumId w:val="25"/>
  </w:num>
  <w:num w:numId="6" w16cid:durableId="709114362">
    <w:abstractNumId w:val="5"/>
  </w:num>
  <w:num w:numId="7" w16cid:durableId="2131892985">
    <w:abstractNumId w:val="7"/>
  </w:num>
  <w:num w:numId="8" w16cid:durableId="1378624203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9" w16cid:durableId="164634035">
    <w:abstractNumId w:val="1"/>
  </w:num>
  <w:num w:numId="10" w16cid:durableId="283005550">
    <w:abstractNumId w:val="22"/>
  </w:num>
  <w:num w:numId="11" w16cid:durableId="741677810">
    <w:abstractNumId w:val="17"/>
  </w:num>
  <w:num w:numId="12" w16cid:durableId="211806467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3" w16cid:durableId="896547152">
    <w:abstractNumId w:val="20"/>
  </w:num>
  <w:num w:numId="14" w16cid:durableId="199171393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5" w16cid:durableId="1418745861">
    <w:abstractNumId w:val="13"/>
  </w:num>
  <w:num w:numId="16" w16cid:durableId="1593050409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7" w16cid:durableId="2061515505">
    <w:abstractNumId w:val="19"/>
  </w:num>
  <w:num w:numId="18" w16cid:durableId="1480338808">
    <w:abstractNumId w:val="6"/>
  </w:num>
  <w:num w:numId="19" w16cid:durableId="830217124">
    <w:abstractNumId w:val="2"/>
  </w:num>
  <w:num w:numId="20" w16cid:durableId="528030603">
    <w:abstractNumId w:val="4"/>
  </w:num>
  <w:num w:numId="21" w16cid:durableId="296766092">
    <w:abstractNumId w:val="18"/>
  </w:num>
  <w:num w:numId="22" w16cid:durableId="33411066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3" w16cid:durableId="842819645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4" w16cid:durableId="605041379">
    <w:abstractNumId w:val="11"/>
  </w:num>
  <w:num w:numId="25" w16cid:durableId="2005890789">
    <w:abstractNumId w:val="24"/>
  </w:num>
  <w:num w:numId="26" w16cid:durableId="1877232755">
    <w:abstractNumId w:val="15"/>
  </w:num>
  <w:num w:numId="27" w16cid:durableId="161050272">
    <w:abstractNumId w:val="9"/>
  </w:num>
  <w:num w:numId="28" w16cid:durableId="2070764756">
    <w:abstractNumId w:val="3"/>
  </w:num>
  <w:num w:numId="29" w16cid:durableId="1714575501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0" w16cid:durableId="1675496963">
    <w:abstractNumId w:val="26"/>
  </w:num>
  <w:num w:numId="31" w16cid:durableId="1460688591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2" w16cid:durableId="218825149">
    <w:abstractNumId w:val="8"/>
  </w:num>
  <w:num w:numId="33" w16cid:durableId="104891718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4" w16cid:durableId="156829506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5" w16cid:durableId="17972131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2060597">
    <w:abstractNumId w:val="10"/>
  </w:num>
  <w:num w:numId="37" w16cid:durableId="2007900324">
    <w:abstractNumId w:val="21"/>
  </w:num>
  <w:num w:numId="38" w16cid:durableId="7487737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12C02"/>
    <w:rsid w:val="0001357A"/>
    <w:rsid w:val="00015902"/>
    <w:rsid w:val="00016F2D"/>
    <w:rsid w:val="00021D8B"/>
    <w:rsid w:val="000324C3"/>
    <w:rsid w:val="00040C90"/>
    <w:rsid w:val="000411AA"/>
    <w:rsid w:val="0004163F"/>
    <w:rsid w:val="00042672"/>
    <w:rsid w:val="00060B78"/>
    <w:rsid w:val="00062CDB"/>
    <w:rsid w:val="00063A12"/>
    <w:rsid w:val="000713BD"/>
    <w:rsid w:val="00080A4C"/>
    <w:rsid w:val="00082BE8"/>
    <w:rsid w:val="00087950"/>
    <w:rsid w:val="000964B7"/>
    <w:rsid w:val="000A75CE"/>
    <w:rsid w:val="000D39FD"/>
    <w:rsid w:val="000D700D"/>
    <w:rsid w:val="000E575A"/>
    <w:rsid w:val="000E7437"/>
    <w:rsid w:val="00103A33"/>
    <w:rsid w:val="001156FD"/>
    <w:rsid w:val="0012307A"/>
    <w:rsid w:val="00127147"/>
    <w:rsid w:val="00127ED1"/>
    <w:rsid w:val="00131593"/>
    <w:rsid w:val="001329F7"/>
    <w:rsid w:val="0013437B"/>
    <w:rsid w:val="00135ECE"/>
    <w:rsid w:val="001429EE"/>
    <w:rsid w:val="001501FE"/>
    <w:rsid w:val="00170C23"/>
    <w:rsid w:val="00174585"/>
    <w:rsid w:val="00181D43"/>
    <w:rsid w:val="0019482B"/>
    <w:rsid w:val="001A1C14"/>
    <w:rsid w:val="001D2872"/>
    <w:rsid w:val="001D541C"/>
    <w:rsid w:val="001E3265"/>
    <w:rsid w:val="001E6A1E"/>
    <w:rsid w:val="00211267"/>
    <w:rsid w:val="00213602"/>
    <w:rsid w:val="002143EA"/>
    <w:rsid w:val="002174CA"/>
    <w:rsid w:val="00220FB5"/>
    <w:rsid w:val="002249E8"/>
    <w:rsid w:val="002263B2"/>
    <w:rsid w:val="00227295"/>
    <w:rsid w:val="002350EA"/>
    <w:rsid w:val="00242833"/>
    <w:rsid w:val="002433D6"/>
    <w:rsid w:val="002449F3"/>
    <w:rsid w:val="00247DB1"/>
    <w:rsid w:val="0025524A"/>
    <w:rsid w:val="00255267"/>
    <w:rsid w:val="002664DF"/>
    <w:rsid w:val="00280B93"/>
    <w:rsid w:val="00290026"/>
    <w:rsid w:val="002943E9"/>
    <w:rsid w:val="002A46AA"/>
    <w:rsid w:val="002A6046"/>
    <w:rsid w:val="002A67F0"/>
    <w:rsid w:val="002C50B8"/>
    <w:rsid w:val="00301C26"/>
    <w:rsid w:val="003036CF"/>
    <w:rsid w:val="0031358A"/>
    <w:rsid w:val="00314839"/>
    <w:rsid w:val="00316C79"/>
    <w:rsid w:val="00317BB7"/>
    <w:rsid w:val="003204EC"/>
    <w:rsid w:val="003210D5"/>
    <w:rsid w:val="00331EC2"/>
    <w:rsid w:val="003320C3"/>
    <w:rsid w:val="00334CFB"/>
    <w:rsid w:val="00335A1E"/>
    <w:rsid w:val="00337782"/>
    <w:rsid w:val="00343346"/>
    <w:rsid w:val="003460E1"/>
    <w:rsid w:val="0035314F"/>
    <w:rsid w:val="00353FA0"/>
    <w:rsid w:val="00363779"/>
    <w:rsid w:val="00366EA3"/>
    <w:rsid w:val="0037488F"/>
    <w:rsid w:val="00375058"/>
    <w:rsid w:val="00377846"/>
    <w:rsid w:val="00385353"/>
    <w:rsid w:val="00387D18"/>
    <w:rsid w:val="00396262"/>
    <w:rsid w:val="003A0232"/>
    <w:rsid w:val="003A3812"/>
    <w:rsid w:val="003B090A"/>
    <w:rsid w:val="003B0FAB"/>
    <w:rsid w:val="003B4291"/>
    <w:rsid w:val="003C5FA8"/>
    <w:rsid w:val="003D3C49"/>
    <w:rsid w:val="003E520E"/>
    <w:rsid w:val="003E596F"/>
    <w:rsid w:val="003E6025"/>
    <w:rsid w:val="003E7F00"/>
    <w:rsid w:val="003F63D1"/>
    <w:rsid w:val="004010B5"/>
    <w:rsid w:val="00414D63"/>
    <w:rsid w:val="00417E34"/>
    <w:rsid w:val="004244E2"/>
    <w:rsid w:val="00426731"/>
    <w:rsid w:val="00430858"/>
    <w:rsid w:val="00434EA0"/>
    <w:rsid w:val="00443F93"/>
    <w:rsid w:val="00445FD1"/>
    <w:rsid w:val="00461D3D"/>
    <w:rsid w:val="004818AF"/>
    <w:rsid w:val="004856AA"/>
    <w:rsid w:val="004D1E95"/>
    <w:rsid w:val="004D25C5"/>
    <w:rsid w:val="004D59DC"/>
    <w:rsid w:val="004D737D"/>
    <w:rsid w:val="004E3F0C"/>
    <w:rsid w:val="004E52F8"/>
    <w:rsid w:val="004F1702"/>
    <w:rsid w:val="004F5D05"/>
    <w:rsid w:val="00503D78"/>
    <w:rsid w:val="005104CC"/>
    <w:rsid w:val="00511D99"/>
    <w:rsid w:val="00512CAA"/>
    <w:rsid w:val="0051415A"/>
    <w:rsid w:val="0052143D"/>
    <w:rsid w:val="0053574B"/>
    <w:rsid w:val="00535E6B"/>
    <w:rsid w:val="00540003"/>
    <w:rsid w:val="00541437"/>
    <w:rsid w:val="00562B58"/>
    <w:rsid w:val="00570F58"/>
    <w:rsid w:val="00572331"/>
    <w:rsid w:val="005802B8"/>
    <w:rsid w:val="00592503"/>
    <w:rsid w:val="005A4B11"/>
    <w:rsid w:val="005A53AB"/>
    <w:rsid w:val="005B28EF"/>
    <w:rsid w:val="005C180F"/>
    <w:rsid w:val="005C3E21"/>
    <w:rsid w:val="005E7AF7"/>
    <w:rsid w:val="00600224"/>
    <w:rsid w:val="00614AC1"/>
    <w:rsid w:val="00631A03"/>
    <w:rsid w:val="0063398A"/>
    <w:rsid w:val="00655BA2"/>
    <w:rsid w:val="00673E17"/>
    <w:rsid w:val="00684E6D"/>
    <w:rsid w:val="006B34E6"/>
    <w:rsid w:val="006B706D"/>
    <w:rsid w:val="006D4690"/>
    <w:rsid w:val="006E0215"/>
    <w:rsid w:val="006E0F64"/>
    <w:rsid w:val="006F5466"/>
    <w:rsid w:val="006F6F37"/>
    <w:rsid w:val="006F7DF9"/>
    <w:rsid w:val="00703CE9"/>
    <w:rsid w:val="00710122"/>
    <w:rsid w:val="00712FF6"/>
    <w:rsid w:val="00713B2D"/>
    <w:rsid w:val="007211B8"/>
    <w:rsid w:val="007337C4"/>
    <w:rsid w:val="00736901"/>
    <w:rsid w:val="00742643"/>
    <w:rsid w:val="007465B4"/>
    <w:rsid w:val="007579B6"/>
    <w:rsid w:val="00757DA5"/>
    <w:rsid w:val="0076233E"/>
    <w:rsid w:val="00764863"/>
    <w:rsid w:val="00765DD2"/>
    <w:rsid w:val="00780707"/>
    <w:rsid w:val="00782669"/>
    <w:rsid w:val="007843D9"/>
    <w:rsid w:val="00784801"/>
    <w:rsid w:val="00786AC3"/>
    <w:rsid w:val="00790A8D"/>
    <w:rsid w:val="00793125"/>
    <w:rsid w:val="00797F65"/>
    <w:rsid w:val="007A3E22"/>
    <w:rsid w:val="007B3334"/>
    <w:rsid w:val="007B753F"/>
    <w:rsid w:val="007C14FA"/>
    <w:rsid w:val="007C1931"/>
    <w:rsid w:val="007C3DD1"/>
    <w:rsid w:val="007C5C50"/>
    <w:rsid w:val="007D08A7"/>
    <w:rsid w:val="007E44DB"/>
    <w:rsid w:val="007F5FDC"/>
    <w:rsid w:val="00800212"/>
    <w:rsid w:val="008113D9"/>
    <w:rsid w:val="00813982"/>
    <w:rsid w:val="00816FB2"/>
    <w:rsid w:val="0082162E"/>
    <w:rsid w:val="0082569B"/>
    <w:rsid w:val="008278A5"/>
    <w:rsid w:val="00831208"/>
    <w:rsid w:val="00834B5A"/>
    <w:rsid w:val="00835498"/>
    <w:rsid w:val="00836493"/>
    <w:rsid w:val="00840240"/>
    <w:rsid w:val="0084261B"/>
    <w:rsid w:val="0084658F"/>
    <w:rsid w:val="00847C84"/>
    <w:rsid w:val="0085135B"/>
    <w:rsid w:val="008663DA"/>
    <w:rsid w:val="00875286"/>
    <w:rsid w:val="00875E2F"/>
    <w:rsid w:val="008770E6"/>
    <w:rsid w:val="00886AD5"/>
    <w:rsid w:val="008A0954"/>
    <w:rsid w:val="008A2D9B"/>
    <w:rsid w:val="008B3946"/>
    <w:rsid w:val="008B4523"/>
    <w:rsid w:val="008B768C"/>
    <w:rsid w:val="008C2501"/>
    <w:rsid w:val="008D0A1C"/>
    <w:rsid w:val="008D0BBF"/>
    <w:rsid w:val="008E1456"/>
    <w:rsid w:val="008E5D63"/>
    <w:rsid w:val="0090507D"/>
    <w:rsid w:val="009104F1"/>
    <w:rsid w:val="00910AE7"/>
    <w:rsid w:val="00920EB6"/>
    <w:rsid w:val="009263D9"/>
    <w:rsid w:val="00931A7A"/>
    <w:rsid w:val="00933E8F"/>
    <w:rsid w:val="009519AD"/>
    <w:rsid w:val="00963DD5"/>
    <w:rsid w:val="009805EF"/>
    <w:rsid w:val="00984050"/>
    <w:rsid w:val="009856A8"/>
    <w:rsid w:val="00985D61"/>
    <w:rsid w:val="009931AB"/>
    <w:rsid w:val="009C19A5"/>
    <w:rsid w:val="009C1AF4"/>
    <w:rsid w:val="009C62B1"/>
    <w:rsid w:val="009D1F64"/>
    <w:rsid w:val="009D564B"/>
    <w:rsid w:val="009E20C3"/>
    <w:rsid w:val="00A000BC"/>
    <w:rsid w:val="00A0687A"/>
    <w:rsid w:val="00A20418"/>
    <w:rsid w:val="00A24142"/>
    <w:rsid w:val="00A2459F"/>
    <w:rsid w:val="00A33445"/>
    <w:rsid w:val="00A474E5"/>
    <w:rsid w:val="00A51B8F"/>
    <w:rsid w:val="00A67687"/>
    <w:rsid w:val="00A71D4D"/>
    <w:rsid w:val="00A71EFE"/>
    <w:rsid w:val="00A7722E"/>
    <w:rsid w:val="00A86258"/>
    <w:rsid w:val="00A86443"/>
    <w:rsid w:val="00A914E0"/>
    <w:rsid w:val="00A937EA"/>
    <w:rsid w:val="00A941A2"/>
    <w:rsid w:val="00AA1341"/>
    <w:rsid w:val="00AA2281"/>
    <w:rsid w:val="00AB0BAB"/>
    <w:rsid w:val="00AB59B5"/>
    <w:rsid w:val="00AD6198"/>
    <w:rsid w:val="00AE2BE1"/>
    <w:rsid w:val="00B01235"/>
    <w:rsid w:val="00B02DE0"/>
    <w:rsid w:val="00B04E0D"/>
    <w:rsid w:val="00B06955"/>
    <w:rsid w:val="00B07C68"/>
    <w:rsid w:val="00B35C31"/>
    <w:rsid w:val="00B3772A"/>
    <w:rsid w:val="00B57A3F"/>
    <w:rsid w:val="00B671B9"/>
    <w:rsid w:val="00B95D26"/>
    <w:rsid w:val="00BA1002"/>
    <w:rsid w:val="00BA1BAD"/>
    <w:rsid w:val="00BA2A35"/>
    <w:rsid w:val="00BA799E"/>
    <w:rsid w:val="00BB2FBA"/>
    <w:rsid w:val="00BB3A91"/>
    <w:rsid w:val="00BD57A9"/>
    <w:rsid w:val="00BF3F9A"/>
    <w:rsid w:val="00C05B74"/>
    <w:rsid w:val="00C10AB0"/>
    <w:rsid w:val="00C216B7"/>
    <w:rsid w:val="00C23FBF"/>
    <w:rsid w:val="00C31A99"/>
    <w:rsid w:val="00C4388E"/>
    <w:rsid w:val="00C43C94"/>
    <w:rsid w:val="00C53433"/>
    <w:rsid w:val="00C6215C"/>
    <w:rsid w:val="00C66BF8"/>
    <w:rsid w:val="00C808FB"/>
    <w:rsid w:val="00C916AB"/>
    <w:rsid w:val="00C96D67"/>
    <w:rsid w:val="00CB7C1A"/>
    <w:rsid w:val="00CC575C"/>
    <w:rsid w:val="00CE0D69"/>
    <w:rsid w:val="00CE5DDF"/>
    <w:rsid w:val="00D06DFF"/>
    <w:rsid w:val="00D12584"/>
    <w:rsid w:val="00D16678"/>
    <w:rsid w:val="00D176BC"/>
    <w:rsid w:val="00D24638"/>
    <w:rsid w:val="00D25998"/>
    <w:rsid w:val="00D273C5"/>
    <w:rsid w:val="00D27D5C"/>
    <w:rsid w:val="00D3455A"/>
    <w:rsid w:val="00D3696A"/>
    <w:rsid w:val="00D45B76"/>
    <w:rsid w:val="00D46EA9"/>
    <w:rsid w:val="00D578D2"/>
    <w:rsid w:val="00D70039"/>
    <w:rsid w:val="00D71136"/>
    <w:rsid w:val="00D779CD"/>
    <w:rsid w:val="00D97172"/>
    <w:rsid w:val="00DA4187"/>
    <w:rsid w:val="00DA6CBD"/>
    <w:rsid w:val="00DC7BD0"/>
    <w:rsid w:val="00DD0779"/>
    <w:rsid w:val="00DD4694"/>
    <w:rsid w:val="00DF5B1C"/>
    <w:rsid w:val="00E0261A"/>
    <w:rsid w:val="00E07829"/>
    <w:rsid w:val="00E07AD8"/>
    <w:rsid w:val="00E1118E"/>
    <w:rsid w:val="00E11CDD"/>
    <w:rsid w:val="00E1262D"/>
    <w:rsid w:val="00E13A86"/>
    <w:rsid w:val="00E16002"/>
    <w:rsid w:val="00E17A3E"/>
    <w:rsid w:val="00E406E5"/>
    <w:rsid w:val="00E453A7"/>
    <w:rsid w:val="00E4686C"/>
    <w:rsid w:val="00E47C5F"/>
    <w:rsid w:val="00E56604"/>
    <w:rsid w:val="00E838FB"/>
    <w:rsid w:val="00E97682"/>
    <w:rsid w:val="00EB539E"/>
    <w:rsid w:val="00EB7DE7"/>
    <w:rsid w:val="00EE100E"/>
    <w:rsid w:val="00EE11A6"/>
    <w:rsid w:val="00EE4B4C"/>
    <w:rsid w:val="00F01BDB"/>
    <w:rsid w:val="00F031A5"/>
    <w:rsid w:val="00F16E63"/>
    <w:rsid w:val="00F23221"/>
    <w:rsid w:val="00F4757D"/>
    <w:rsid w:val="00F64D87"/>
    <w:rsid w:val="00F66638"/>
    <w:rsid w:val="00F702AC"/>
    <w:rsid w:val="00F7161C"/>
    <w:rsid w:val="00F74C08"/>
    <w:rsid w:val="00F760B6"/>
    <w:rsid w:val="00F779C0"/>
    <w:rsid w:val="00F97F54"/>
    <w:rsid w:val="00FA2C97"/>
    <w:rsid w:val="00FA50AE"/>
    <w:rsid w:val="00FA5D26"/>
    <w:rsid w:val="00FA7B6D"/>
    <w:rsid w:val="00FE4122"/>
    <w:rsid w:val="00FE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C31CB"/>
  <w15:chartTrackingRefBased/>
  <w15:docId w15:val="{51E713CE-2F43-4C85-9535-7D0CE89E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6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7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4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8">
    <w:name w:val="Salutation"/>
    <w:basedOn w:val="a0"/>
    <w:next w:val="a0"/>
    <w:link w:val="a9"/>
    <w:rPr>
      <w:rFonts w:ascii="標楷體" w:eastAsia="標楷體" w:hAnsi="標楷體"/>
      <w:color w:val="000000"/>
      <w:sz w:val="20"/>
      <w:szCs w:val="20"/>
    </w:rPr>
  </w:style>
  <w:style w:type="paragraph" w:styleId="aa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b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c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d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e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0"/>
    <w:link w:val="af0"/>
    <w:rsid w:val="00CC575C"/>
    <w:pPr>
      <w:ind w:leftChars="1800" w:left="100"/>
    </w:pPr>
    <w:rPr>
      <w:rFonts w:ascii="標楷體" w:eastAsia="標楷體" w:hAnsi="標楷體" w:cs="Arial"/>
      <w:color w:val="000000"/>
      <w:sz w:val="28"/>
      <w:szCs w:val="28"/>
    </w:rPr>
  </w:style>
  <w:style w:type="character" w:customStyle="1" w:styleId="af0">
    <w:name w:val="結語 字元"/>
    <w:link w:val="af"/>
    <w:rsid w:val="00CC575C"/>
    <w:rPr>
      <w:rFonts w:ascii="標楷體" w:eastAsia="標楷體" w:hAnsi="標楷體" w:cs="Arial"/>
      <w:color w:val="000000"/>
      <w:kern w:val="2"/>
      <w:sz w:val="28"/>
      <w:szCs w:val="28"/>
    </w:rPr>
  </w:style>
  <w:style w:type="paragraph" w:styleId="af1">
    <w:name w:val="List Paragraph"/>
    <w:basedOn w:val="a0"/>
    <w:uiPriority w:val="34"/>
    <w:qFormat/>
    <w:rsid w:val="00060B78"/>
    <w:pPr>
      <w:widowControl/>
      <w:overflowPunct w:val="0"/>
      <w:autoSpaceDE w:val="0"/>
      <w:autoSpaceDN w:val="0"/>
      <w:adjustRightInd w:val="0"/>
      <w:spacing w:line="360" w:lineRule="exact"/>
      <w:ind w:leftChars="200" w:left="480"/>
      <w:textAlignment w:val="baseline"/>
    </w:pPr>
    <w:rPr>
      <w:rFonts w:ascii="細明體" w:eastAsia="細明體"/>
      <w:kern w:val="0"/>
      <w:szCs w:val="20"/>
    </w:rPr>
  </w:style>
  <w:style w:type="character" w:customStyle="1" w:styleId="a5">
    <w:name w:val="頁尾 字元"/>
    <w:basedOn w:val="a1"/>
    <w:link w:val="a4"/>
    <w:rsid w:val="00060B78"/>
    <w:rPr>
      <w:rFonts w:eastAsia="標楷體"/>
      <w:kern w:val="2"/>
    </w:rPr>
  </w:style>
  <w:style w:type="character" w:customStyle="1" w:styleId="a9">
    <w:name w:val="問候 字元"/>
    <w:basedOn w:val="a1"/>
    <w:link w:val="a8"/>
    <w:rsid w:val="00060B78"/>
    <w:rPr>
      <w:rFonts w:ascii="標楷體" w:eastAsia="標楷體" w:hAnsi="標楷體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8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438</Words>
  <Characters>2503</Characters>
  <Application>Microsoft Office Word</Application>
  <DocSecurity>0</DocSecurity>
  <Lines>20</Lines>
  <Paragraphs>5</Paragraphs>
  <ScaleCrop>false</ScaleCrop>
  <Company>PCC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Eric</dc:creator>
  <cp:keywords/>
  <cp:lastModifiedBy>林志昌[NSTC]</cp:lastModifiedBy>
  <cp:revision>16</cp:revision>
  <cp:lastPrinted>2014-09-19T01:15:00Z</cp:lastPrinted>
  <dcterms:created xsi:type="dcterms:W3CDTF">2021-08-03T07:01:00Z</dcterms:created>
  <dcterms:modified xsi:type="dcterms:W3CDTF">2026-03-06T03:50:00Z</dcterms:modified>
</cp:coreProperties>
</file>