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A8403" w14:textId="77777777" w:rsidR="00276D5B" w:rsidRPr="00674E4D" w:rsidRDefault="00276D5B" w:rsidP="00276D5B">
      <w:pPr>
        <w:rPr>
          <w:rFonts w:ascii="標楷體" w:eastAsia="標楷體" w:hAnsi="標楷體"/>
          <w:b/>
        </w:rPr>
      </w:pPr>
      <w:r w:rsidRPr="00674E4D">
        <w:rPr>
          <w:rFonts w:ascii="標楷體" w:eastAsia="標楷體" w:hAnsi="標楷體" w:hint="eastAsia"/>
          <w:b/>
          <w:highlight w:val="yellow"/>
        </w:rPr>
        <w:t>名　　稱</w:t>
      </w:r>
      <w:r w:rsidRPr="00674E4D">
        <w:rPr>
          <w:rFonts w:ascii="標楷體" w:eastAsia="標楷體" w:hAnsi="標楷體" w:hint="eastAsia"/>
          <w:b/>
          <w:highlight w:val="yellow"/>
        </w:rPr>
        <w:tab/>
        <w:t>政府採購法</w:t>
      </w:r>
      <w:r w:rsidRPr="00674E4D">
        <w:rPr>
          <w:rFonts w:ascii="標楷體" w:eastAsia="標楷體" w:hAnsi="標楷體" w:hint="eastAsia"/>
          <w:b/>
        </w:rPr>
        <w:t xml:space="preserve">  </w:t>
      </w:r>
    </w:p>
    <w:p w14:paraId="76F7541C" w14:textId="77777777" w:rsidR="00276D5B" w:rsidRPr="00674E4D" w:rsidRDefault="00276D5B" w:rsidP="00276D5B">
      <w:pPr>
        <w:rPr>
          <w:rFonts w:ascii="標楷體" w:eastAsia="標楷體" w:hAnsi="標楷體"/>
          <w:b/>
        </w:rPr>
      </w:pPr>
      <w:r w:rsidRPr="00674E4D">
        <w:rPr>
          <w:rFonts w:ascii="標楷體" w:eastAsia="標楷體" w:hAnsi="標楷體" w:hint="eastAsia"/>
          <w:b/>
        </w:rPr>
        <w:t>修正日期</w:t>
      </w:r>
      <w:r w:rsidRPr="00674E4D">
        <w:rPr>
          <w:rFonts w:ascii="標楷體" w:eastAsia="標楷體" w:hAnsi="標楷體" w:hint="eastAsia"/>
          <w:b/>
        </w:rPr>
        <w:tab/>
        <w:t xml:space="preserve">民國 </w:t>
      </w:r>
      <w:r w:rsidR="00795C9E" w:rsidRPr="00674E4D">
        <w:rPr>
          <w:rFonts w:ascii="標楷體" w:eastAsia="標楷體" w:hAnsi="標楷體" w:hint="eastAsia"/>
          <w:b/>
        </w:rPr>
        <w:t>10</w:t>
      </w:r>
      <w:r w:rsidR="00A53E54" w:rsidRPr="00674E4D">
        <w:rPr>
          <w:rFonts w:ascii="標楷體" w:eastAsia="標楷體" w:hAnsi="標楷體" w:hint="eastAsia"/>
          <w:b/>
        </w:rPr>
        <w:t>8</w:t>
      </w:r>
      <w:r w:rsidR="00795C9E" w:rsidRPr="00674E4D">
        <w:rPr>
          <w:rFonts w:ascii="標楷體" w:eastAsia="標楷體" w:hAnsi="標楷體" w:hint="eastAsia"/>
          <w:b/>
        </w:rPr>
        <w:t xml:space="preserve"> 年 </w:t>
      </w:r>
      <w:r w:rsidR="00A53E54" w:rsidRPr="00674E4D">
        <w:rPr>
          <w:rFonts w:ascii="標楷體" w:eastAsia="標楷體" w:hAnsi="標楷體" w:hint="eastAsia"/>
          <w:b/>
        </w:rPr>
        <w:t>5</w:t>
      </w:r>
      <w:r w:rsidR="00795C9E" w:rsidRPr="00674E4D">
        <w:rPr>
          <w:rFonts w:ascii="標楷體" w:eastAsia="標楷體" w:hAnsi="標楷體" w:hint="eastAsia"/>
          <w:b/>
        </w:rPr>
        <w:t xml:space="preserve"> 月 </w:t>
      </w:r>
      <w:r w:rsidR="00A53E54" w:rsidRPr="00674E4D">
        <w:rPr>
          <w:rFonts w:ascii="標楷體" w:eastAsia="標楷體" w:hAnsi="標楷體" w:hint="eastAsia"/>
          <w:b/>
        </w:rPr>
        <w:t>22</w:t>
      </w:r>
      <w:r w:rsidR="00795C9E" w:rsidRPr="00674E4D">
        <w:rPr>
          <w:rFonts w:ascii="標楷體" w:eastAsia="標楷體" w:hAnsi="標楷體" w:hint="eastAsia"/>
          <w:b/>
        </w:rPr>
        <w:t xml:space="preserve"> 日</w:t>
      </w:r>
    </w:p>
    <w:p w14:paraId="09629B07" w14:textId="77777777" w:rsidR="00316C70" w:rsidRPr="00674E4D" w:rsidRDefault="00316C70" w:rsidP="00316C70">
      <w:pPr>
        <w:rPr>
          <w:rFonts w:ascii="標楷體" w:eastAsia="標楷體" w:hAnsi="標楷體"/>
          <w:b/>
        </w:rPr>
      </w:pPr>
      <w:r w:rsidRPr="00674E4D">
        <w:rPr>
          <w:rFonts w:ascii="標楷體" w:eastAsia="標楷體" w:hAnsi="標楷體" w:hint="eastAsia"/>
          <w:b/>
        </w:rPr>
        <w:t xml:space="preserve">第 22 條   </w:t>
      </w:r>
    </w:p>
    <w:p w14:paraId="26E221E7" w14:textId="77777777" w:rsidR="00316C70" w:rsidRPr="00674E4D" w:rsidRDefault="00316C70" w:rsidP="00316C70">
      <w:pPr>
        <w:rPr>
          <w:rFonts w:ascii="標楷體" w:eastAsia="標楷體" w:hAnsi="標楷體"/>
        </w:rPr>
      </w:pPr>
      <w:r w:rsidRPr="00674E4D">
        <w:rPr>
          <w:rFonts w:ascii="標楷體" w:eastAsia="標楷體" w:hAnsi="標楷體" w:hint="eastAsia"/>
        </w:rPr>
        <w:t>機關辦理公告金額以上之採購，符合下列情形之</w:t>
      </w:r>
      <w:proofErr w:type="gramStart"/>
      <w:r w:rsidRPr="00674E4D">
        <w:rPr>
          <w:rFonts w:ascii="標楷體" w:eastAsia="標楷體" w:hAnsi="標楷體" w:hint="eastAsia"/>
        </w:rPr>
        <w:t>一</w:t>
      </w:r>
      <w:proofErr w:type="gramEnd"/>
      <w:r w:rsidRPr="00674E4D">
        <w:rPr>
          <w:rFonts w:ascii="標楷體" w:eastAsia="標楷體" w:hAnsi="標楷體" w:hint="eastAsia"/>
        </w:rPr>
        <w:t>者，得</w:t>
      </w:r>
      <w:proofErr w:type="gramStart"/>
      <w:r w:rsidRPr="00674E4D">
        <w:rPr>
          <w:rFonts w:ascii="標楷體" w:eastAsia="標楷體" w:hAnsi="標楷體" w:hint="eastAsia"/>
        </w:rPr>
        <w:t>採</w:t>
      </w:r>
      <w:proofErr w:type="gramEnd"/>
      <w:r w:rsidRPr="00674E4D">
        <w:rPr>
          <w:rFonts w:ascii="標楷體" w:eastAsia="標楷體" w:hAnsi="標楷體" w:hint="eastAsia"/>
        </w:rPr>
        <w:t>限制性招標：</w:t>
      </w:r>
    </w:p>
    <w:p w14:paraId="4C3B63E6" w14:textId="77777777" w:rsidR="00316C70" w:rsidRPr="00674E4D" w:rsidRDefault="00316C70" w:rsidP="00316C70">
      <w:pPr>
        <w:rPr>
          <w:rFonts w:ascii="標楷體" w:eastAsia="標楷體" w:hAnsi="標楷體"/>
        </w:rPr>
      </w:pPr>
      <w:r w:rsidRPr="00674E4D">
        <w:rPr>
          <w:rFonts w:ascii="標楷體" w:eastAsia="標楷體" w:hAnsi="標楷體" w:hint="eastAsia"/>
        </w:rPr>
        <w:t>一、以公開招標、選擇性招標或依第九款至第十一款公告程序辦理結果，</w:t>
      </w:r>
    </w:p>
    <w:p w14:paraId="1D744540" w14:textId="77777777" w:rsidR="00316C70" w:rsidRPr="00674E4D" w:rsidRDefault="00316C70" w:rsidP="00316C70">
      <w:pPr>
        <w:rPr>
          <w:rFonts w:ascii="標楷體" w:eastAsia="標楷體" w:hAnsi="標楷體"/>
        </w:rPr>
      </w:pPr>
      <w:r w:rsidRPr="00674E4D">
        <w:rPr>
          <w:rFonts w:ascii="標楷體" w:eastAsia="標楷體" w:hAnsi="標楷體" w:hint="eastAsia"/>
        </w:rPr>
        <w:t xml:space="preserve">    無廠商投標或無合格標，且以原定招標內容及條件未經重大改變者。</w:t>
      </w:r>
    </w:p>
    <w:p w14:paraId="109161CC" w14:textId="77777777" w:rsidR="00316C70" w:rsidRPr="00674E4D" w:rsidRDefault="00316C70" w:rsidP="00316C70">
      <w:pPr>
        <w:rPr>
          <w:rFonts w:ascii="標楷體" w:eastAsia="標楷體" w:hAnsi="標楷體"/>
        </w:rPr>
      </w:pPr>
      <w:r w:rsidRPr="00674E4D">
        <w:rPr>
          <w:rFonts w:ascii="標楷體" w:eastAsia="標楷體" w:hAnsi="標楷體" w:hint="eastAsia"/>
        </w:rPr>
        <w:t>二、屬專屬權利、獨家製造或供應、藝術品、秘密諮詢，無其他合適之替</w:t>
      </w:r>
    </w:p>
    <w:p w14:paraId="346195C5" w14:textId="77777777" w:rsidR="00316C70" w:rsidRPr="00674E4D" w:rsidRDefault="00316C70" w:rsidP="00316C70">
      <w:pPr>
        <w:rPr>
          <w:rFonts w:ascii="標楷體" w:eastAsia="標楷體" w:hAnsi="標楷體"/>
        </w:rPr>
      </w:pPr>
      <w:r w:rsidRPr="00674E4D">
        <w:rPr>
          <w:rFonts w:ascii="標楷體" w:eastAsia="標楷體" w:hAnsi="標楷體" w:hint="eastAsia"/>
        </w:rPr>
        <w:t xml:space="preserve">    代標的者。</w:t>
      </w:r>
    </w:p>
    <w:p w14:paraId="1EBB650F" w14:textId="77777777" w:rsidR="00316C70" w:rsidRPr="00674E4D" w:rsidRDefault="00316C70" w:rsidP="00316C70">
      <w:pPr>
        <w:rPr>
          <w:rFonts w:ascii="標楷體" w:eastAsia="標楷體" w:hAnsi="標楷體"/>
        </w:rPr>
      </w:pPr>
      <w:r w:rsidRPr="00674E4D">
        <w:rPr>
          <w:rFonts w:ascii="標楷體" w:eastAsia="標楷體" w:hAnsi="標楷體" w:hint="eastAsia"/>
        </w:rPr>
        <w:t>三、遇有不可預見之緊急事故，致無法以公開或選擇性招標程序適時辦理</w:t>
      </w:r>
    </w:p>
    <w:p w14:paraId="1620B6A9" w14:textId="77777777" w:rsidR="00316C70" w:rsidRPr="00674E4D" w:rsidRDefault="00316C70" w:rsidP="00316C70">
      <w:pPr>
        <w:rPr>
          <w:rFonts w:ascii="標楷體" w:eastAsia="標楷體" w:hAnsi="標楷體"/>
        </w:rPr>
      </w:pPr>
      <w:r w:rsidRPr="00674E4D">
        <w:rPr>
          <w:rFonts w:ascii="標楷體" w:eastAsia="標楷體" w:hAnsi="標楷體" w:hint="eastAsia"/>
        </w:rPr>
        <w:t xml:space="preserve">    ，</w:t>
      </w:r>
      <w:proofErr w:type="gramStart"/>
      <w:r w:rsidRPr="00674E4D">
        <w:rPr>
          <w:rFonts w:ascii="標楷體" w:eastAsia="標楷體" w:hAnsi="標楷體" w:hint="eastAsia"/>
        </w:rPr>
        <w:t>且確有</w:t>
      </w:r>
      <w:proofErr w:type="gramEnd"/>
      <w:r w:rsidRPr="00674E4D">
        <w:rPr>
          <w:rFonts w:ascii="標楷體" w:eastAsia="標楷體" w:hAnsi="標楷體" w:hint="eastAsia"/>
        </w:rPr>
        <w:t>必要者。</w:t>
      </w:r>
    </w:p>
    <w:p w14:paraId="000C2C71" w14:textId="77777777" w:rsidR="00316C70" w:rsidRPr="00674E4D" w:rsidRDefault="00316C70" w:rsidP="00316C70">
      <w:pPr>
        <w:rPr>
          <w:rFonts w:ascii="標楷體" w:eastAsia="標楷體" w:hAnsi="標楷體"/>
        </w:rPr>
      </w:pPr>
      <w:r w:rsidRPr="00674E4D">
        <w:rPr>
          <w:rFonts w:ascii="標楷體" w:eastAsia="標楷體" w:hAnsi="標楷體" w:hint="eastAsia"/>
        </w:rPr>
        <w:t>四、原有採購之後續維修、零配件供應、更換或擴充，因相容或互通性之</w:t>
      </w:r>
    </w:p>
    <w:p w14:paraId="6E11A39F" w14:textId="77777777" w:rsidR="00316C70" w:rsidRPr="00674E4D" w:rsidRDefault="00316C70" w:rsidP="00316C70">
      <w:pPr>
        <w:rPr>
          <w:rFonts w:ascii="標楷體" w:eastAsia="標楷體" w:hAnsi="標楷體"/>
        </w:rPr>
      </w:pPr>
      <w:r w:rsidRPr="00674E4D">
        <w:rPr>
          <w:rFonts w:ascii="標楷體" w:eastAsia="標楷體" w:hAnsi="標楷體" w:hint="eastAsia"/>
        </w:rPr>
        <w:t xml:space="preserve">    需要，必須向原供應廠商採購者。</w:t>
      </w:r>
    </w:p>
    <w:p w14:paraId="35BEE9EC" w14:textId="77777777" w:rsidR="00316C70" w:rsidRPr="00674E4D" w:rsidRDefault="00316C70" w:rsidP="00316C70">
      <w:pPr>
        <w:rPr>
          <w:rFonts w:ascii="標楷體" w:eastAsia="標楷體" w:hAnsi="標楷體"/>
        </w:rPr>
      </w:pPr>
      <w:r w:rsidRPr="00674E4D">
        <w:rPr>
          <w:rFonts w:ascii="標楷體" w:eastAsia="標楷體" w:hAnsi="標楷體" w:hint="eastAsia"/>
        </w:rPr>
        <w:t>五、屬原型或首次製造、供應之標的，以研究發展、實驗或開發性質辦理</w:t>
      </w:r>
    </w:p>
    <w:p w14:paraId="7820DE38" w14:textId="77777777" w:rsidR="00316C70" w:rsidRPr="00674E4D" w:rsidRDefault="00316C70" w:rsidP="00316C70">
      <w:pPr>
        <w:rPr>
          <w:rFonts w:ascii="標楷體" w:eastAsia="標楷體" w:hAnsi="標楷體"/>
        </w:rPr>
      </w:pPr>
      <w:r w:rsidRPr="00674E4D">
        <w:rPr>
          <w:rFonts w:ascii="標楷體" w:eastAsia="標楷體" w:hAnsi="標楷體" w:hint="eastAsia"/>
        </w:rPr>
        <w:t xml:space="preserve">    者。</w:t>
      </w:r>
    </w:p>
    <w:p w14:paraId="1FFA023B" w14:textId="77777777" w:rsidR="00316C70" w:rsidRPr="00674E4D" w:rsidRDefault="00316C70" w:rsidP="00316C70">
      <w:pPr>
        <w:rPr>
          <w:rFonts w:ascii="標楷體" w:eastAsia="標楷體" w:hAnsi="標楷體"/>
        </w:rPr>
      </w:pPr>
      <w:r w:rsidRPr="00674E4D">
        <w:rPr>
          <w:rFonts w:ascii="標楷體" w:eastAsia="標楷體" w:hAnsi="標楷體" w:hint="eastAsia"/>
        </w:rPr>
        <w:t>六、在原招標目的範圍內，因未能預見之情形，必須追加契約以外之工程</w:t>
      </w:r>
    </w:p>
    <w:p w14:paraId="55345CE3" w14:textId="77777777" w:rsidR="00316C70" w:rsidRPr="00674E4D" w:rsidRDefault="00316C70" w:rsidP="00316C70">
      <w:pPr>
        <w:rPr>
          <w:rFonts w:ascii="標楷體" w:eastAsia="標楷體" w:hAnsi="標楷體"/>
        </w:rPr>
      </w:pPr>
      <w:r w:rsidRPr="00674E4D">
        <w:rPr>
          <w:rFonts w:ascii="標楷體" w:eastAsia="標楷體" w:hAnsi="標楷體" w:hint="eastAsia"/>
        </w:rPr>
        <w:t xml:space="preserve">    ，如另行招標，確有產生重大不便及技術或經濟上困難之虞，</w:t>
      </w:r>
      <w:proofErr w:type="gramStart"/>
      <w:r w:rsidRPr="00674E4D">
        <w:rPr>
          <w:rFonts w:ascii="標楷體" w:eastAsia="標楷體" w:hAnsi="標楷體" w:hint="eastAsia"/>
        </w:rPr>
        <w:t>非洽原</w:t>
      </w:r>
      <w:proofErr w:type="gramEnd"/>
    </w:p>
    <w:p w14:paraId="54DC46EE" w14:textId="77777777" w:rsidR="00316C70" w:rsidRPr="00674E4D" w:rsidRDefault="00316C70" w:rsidP="00316C70">
      <w:pPr>
        <w:rPr>
          <w:rFonts w:ascii="標楷體" w:eastAsia="標楷體" w:hAnsi="標楷體"/>
        </w:rPr>
      </w:pPr>
      <w:r w:rsidRPr="00674E4D">
        <w:rPr>
          <w:rFonts w:ascii="標楷體" w:eastAsia="標楷體" w:hAnsi="標楷體" w:hint="eastAsia"/>
        </w:rPr>
        <w:t xml:space="preserve">    訂約廠商辦理，不能達契約之目的，且未逾原主契約金額百分之五十</w:t>
      </w:r>
    </w:p>
    <w:p w14:paraId="219A09D4" w14:textId="77777777" w:rsidR="00316C70" w:rsidRPr="00674E4D" w:rsidRDefault="00316C70" w:rsidP="00316C70">
      <w:pPr>
        <w:rPr>
          <w:rFonts w:ascii="標楷體" w:eastAsia="標楷體" w:hAnsi="標楷體"/>
        </w:rPr>
      </w:pPr>
      <w:r w:rsidRPr="00674E4D">
        <w:rPr>
          <w:rFonts w:ascii="標楷體" w:eastAsia="標楷體" w:hAnsi="標楷體" w:hint="eastAsia"/>
        </w:rPr>
        <w:t xml:space="preserve">    者。</w:t>
      </w:r>
    </w:p>
    <w:p w14:paraId="2D77DD0A" w14:textId="77777777" w:rsidR="00316C70" w:rsidRPr="00674E4D" w:rsidRDefault="00316C70" w:rsidP="00316C70">
      <w:pPr>
        <w:rPr>
          <w:rFonts w:ascii="標楷體" w:eastAsia="標楷體" w:hAnsi="標楷體"/>
        </w:rPr>
      </w:pPr>
      <w:r w:rsidRPr="00674E4D">
        <w:rPr>
          <w:rFonts w:ascii="標楷體" w:eastAsia="標楷體" w:hAnsi="標楷體" w:hint="eastAsia"/>
        </w:rPr>
        <w:t>七、原有採購之後續擴充，且已於原招標公告及招標文件敘明擴充之期間</w:t>
      </w:r>
    </w:p>
    <w:p w14:paraId="6A6785FF" w14:textId="77777777" w:rsidR="00316C70" w:rsidRPr="00674E4D" w:rsidRDefault="00316C70" w:rsidP="00316C70">
      <w:pPr>
        <w:rPr>
          <w:rFonts w:ascii="標楷體" w:eastAsia="標楷體" w:hAnsi="標楷體"/>
        </w:rPr>
      </w:pPr>
      <w:r w:rsidRPr="00674E4D">
        <w:rPr>
          <w:rFonts w:ascii="標楷體" w:eastAsia="標楷體" w:hAnsi="標楷體" w:hint="eastAsia"/>
        </w:rPr>
        <w:t xml:space="preserve">    、金額或數量者。</w:t>
      </w:r>
    </w:p>
    <w:p w14:paraId="208C7EC6" w14:textId="77777777" w:rsidR="00316C70" w:rsidRPr="00674E4D" w:rsidRDefault="00316C70" w:rsidP="00316C70">
      <w:pPr>
        <w:rPr>
          <w:rFonts w:ascii="標楷體" w:eastAsia="標楷體" w:hAnsi="標楷體"/>
        </w:rPr>
      </w:pPr>
      <w:r w:rsidRPr="00674E4D">
        <w:rPr>
          <w:rFonts w:ascii="標楷體" w:eastAsia="標楷體" w:hAnsi="標楷體" w:hint="eastAsia"/>
        </w:rPr>
        <w:t>八、在集中交易或公開競價市場採購財物。</w:t>
      </w:r>
    </w:p>
    <w:p w14:paraId="48E8446D" w14:textId="77777777" w:rsidR="00DC0397" w:rsidRPr="00674E4D" w:rsidRDefault="00316C70" w:rsidP="00DC0397">
      <w:pPr>
        <w:ind w:left="480" w:hangingChars="200" w:hanging="480"/>
        <w:rPr>
          <w:rFonts w:ascii="標楷體" w:eastAsia="標楷體" w:hAnsi="標楷體"/>
        </w:rPr>
      </w:pPr>
      <w:r w:rsidRPr="00674E4D">
        <w:rPr>
          <w:rFonts w:ascii="標楷體" w:eastAsia="標楷體" w:hAnsi="標楷體" w:hint="eastAsia"/>
        </w:rPr>
        <w:t>九、</w:t>
      </w:r>
      <w:r w:rsidR="00DC0397" w:rsidRPr="00674E4D">
        <w:rPr>
          <w:rFonts w:ascii="標楷體" w:eastAsia="標楷體" w:hAnsi="標楷體" w:hint="eastAsia"/>
        </w:rPr>
        <w:t>委託專業服務、技術服務、資訊服務或社會福利服務，經公開客觀評選為優勝者。</w:t>
      </w:r>
    </w:p>
    <w:p w14:paraId="1195E2EA" w14:textId="77777777" w:rsidR="00DC0397" w:rsidRPr="00674E4D" w:rsidRDefault="00DC0397" w:rsidP="00DC0397">
      <w:pPr>
        <w:rPr>
          <w:rFonts w:ascii="標楷體" w:eastAsia="標楷體" w:hAnsi="標楷體"/>
        </w:rPr>
      </w:pPr>
      <w:r w:rsidRPr="00674E4D">
        <w:rPr>
          <w:rFonts w:ascii="標楷體" w:eastAsia="標楷體" w:hAnsi="標楷體" w:hint="eastAsia"/>
        </w:rPr>
        <w:t>十、辦理設計競賽，經公開客觀評選為優勝者。</w:t>
      </w:r>
    </w:p>
    <w:p w14:paraId="3E2EF244" w14:textId="77777777" w:rsidR="00DC0397" w:rsidRPr="00674E4D" w:rsidRDefault="00DC0397" w:rsidP="00DC0397">
      <w:pPr>
        <w:ind w:left="360" w:hangingChars="150" w:hanging="360"/>
        <w:rPr>
          <w:rFonts w:ascii="標楷體" w:eastAsia="標楷體" w:hAnsi="標楷體"/>
        </w:rPr>
      </w:pPr>
      <w:r w:rsidRPr="00674E4D">
        <w:rPr>
          <w:rFonts w:ascii="標楷體" w:eastAsia="標楷體" w:hAnsi="標楷體" w:hint="eastAsia"/>
        </w:rPr>
        <w:t>十一、因業務需要，指定地區採購房地產，經依所需條件公開徵求</w:t>
      </w:r>
      <w:proofErr w:type="gramStart"/>
      <w:r w:rsidRPr="00674E4D">
        <w:rPr>
          <w:rFonts w:ascii="標楷體" w:eastAsia="標楷體" w:hAnsi="標楷體" w:hint="eastAsia"/>
        </w:rPr>
        <w:t>勘</w:t>
      </w:r>
      <w:proofErr w:type="gramEnd"/>
      <w:r w:rsidRPr="00674E4D">
        <w:rPr>
          <w:rFonts w:ascii="標楷體" w:eastAsia="標楷體" w:hAnsi="標楷體" w:hint="eastAsia"/>
        </w:rPr>
        <w:t>選認定適合需要者。</w:t>
      </w:r>
    </w:p>
    <w:p w14:paraId="2A10EA94" w14:textId="77777777" w:rsidR="00DC0397" w:rsidRPr="00674E4D" w:rsidRDefault="00DC0397" w:rsidP="00DC0397">
      <w:pPr>
        <w:ind w:left="360" w:hangingChars="150" w:hanging="360"/>
        <w:rPr>
          <w:rFonts w:ascii="標楷體" w:eastAsia="標楷體" w:hAnsi="標楷體"/>
        </w:rPr>
      </w:pPr>
      <w:r w:rsidRPr="00674E4D">
        <w:rPr>
          <w:rFonts w:ascii="標楷體" w:eastAsia="標楷體" w:hAnsi="標楷體" w:hint="eastAsia"/>
        </w:rPr>
        <w:t>十二、購買身心障礙者、原住民或受刑人個人、身心障礙福利機構或團體、政府立案之原住民團體、監獄工場、慈善機構及庇護工場所提供之非營利產品或勞務。</w:t>
      </w:r>
    </w:p>
    <w:p w14:paraId="6603FB5E" w14:textId="77777777" w:rsidR="00DC0397" w:rsidRPr="00674E4D" w:rsidRDefault="00DC0397" w:rsidP="00DC0397">
      <w:pPr>
        <w:ind w:left="360" w:hangingChars="150" w:hanging="360"/>
        <w:rPr>
          <w:rFonts w:ascii="標楷體" w:eastAsia="標楷體" w:hAnsi="標楷體"/>
        </w:rPr>
      </w:pPr>
      <w:r w:rsidRPr="00674E4D">
        <w:rPr>
          <w:rFonts w:ascii="標楷體" w:eastAsia="標楷體" w:hAnsi="標楷體" w:hint="eastAsia"/>
        </w:rPr>
        <w:t>十三、委託在專業領域具領先地位之自然人或經公告審查優勝之學術或非營利機構進行科技、技術引進、行政或學術研究發展。</w:t>
      </w:r>
    </w:p>
    <w:p w14:paraId="41CF298D" w14:textId="77777777" w:rsidR="00DC0397" w:rsidRPr="00674E4D" w:rsidRDefault="00DC0397" w:rsidP="00DC0397">
      <w:pPr>
        <w:ind w:left="360" w:hangingChars="150" w:hanging="360"/>
        <w:rPr>
          <w:rFonts w:ascii="標楷體" w:eastAsia="標楷體" w:hAnsi="標楷體"/>
        </w:rPr>
      </w:pPr>
      <w:r w:rsidRPr="00674E4D">
        <w:rPr>
          <w:rFonts w:ascii="標楷體" w:eastAsia="標楷體" w:hAnsi="標楷體" w:hint="eastAsia"/>
        </w:rPr>
        <w:t>十四、邀請或委託具專業素養、特質或經公告審查優勝之文化、藝術專業人士、機構或團體表演或參與文藝活動或提供文化創意服務。</w:t>
      </w:r>
    </w:p>
    <w:p w14:paraId="4379EF59" w14:textId="77777777" w:rsidR="00DC0397" w:rsidRPr="00674E4D" w:rsidRDefault="00DC0397" w:rsidP="00DC0397">
      <w:pPr>
        <w:ind w:left="360" w:hangingChars="150" w:hanging="360"/>
        <w:rPr>
          <w:rFonts w:ascii="標楷體" w:eastAsia="標楷體" w:hAnsi="標楷體"/>
        </w:rPr>
      </w:pPr>
      <w:r w:rsidRPr="00674E4D">
        <w:rPr>
          <w:rFonts w:ascii="標楷體" w:eastAsia="標楷體" w:hAnsi="標楷體" w:hint="eastAsia"/>
        </w:rPr>
        <w:t>十五、公營事業為商業性轉售或用於製造產品、提供服務</w:t>
      </w:r>
      <w:proofErr w:type="gramStart"/>
      <w:r w:rsidRPr="00674E4D">
        <w:rPr>
          <w:rFonts w:ascii="標楷體" w:eastAsia="標楷體" w:hAnsi="標楷體" w:hint="eastAsia"/>
        </w:rPr>
        <w:t>以供轉售</w:t>
      </w:r>
      <w:proofErr w:type="gramEnd"/>
      <w:r w:rsidRPr="00674E4D">
        <w:rPr>
          <w:rFonts w:ascii="標楷體" w:eastAsia="標楷體" w:hAnsi="標楷體" w:hint="eastAsia"/>
        </w:rPr>
        <w:t>目的所為之採購，基於轉售對象、製程或供應源之特性或實際需要，不適宜以公開招標或選擇性招標方式辦理者。</w:t>
      </w:r>
    </w:p>
    <w:p w14:paraId="37DFFD1A" w14:textId="77777777" w:rsidR="00DC0397" w:rsidRPr="00674E4D" w:rsidRDefault="00DC0397" w:rsidP="00DC0397">
      <w:pPr>
        <w:rPr>
          <w:rFonts w:ascii="標楷體" w:eastAsia="標楷體" w:hAnsi="標楷體"/>
        </w:rPr>
      </w:pPr>
      <w:r w:rsidRPr="00674E4D">
        <w:rPr>
          <w:rFonts w:ascii="標楷體" w:eastAsia="標楷體" w:hAnsi="標楷體" w:hint="eastAsia"/>
        </w:rPr>
        <w:t>十六、其他經主管機關認定者。</w:t>
      </w:r>
    </w:p>
    <w:p w14:paraId="26FDAB22" w14:textId="77777777" w:rsidR="00DC0397" w:rsidRPr="00674E4D" w:rsidRDefault="00DC0397" w:rsidP="00DC0397">
      <w:pPr>
        <w:rPr>
          <w:rFonts w:ascii="標楷體" w:eastAsia="標楷體" w:hAnsi="標楷體"/>
        </w:rPr>
      </w:pPr>
      <w:r w:rsidRPr="00674E4D">
        <w:rPr>
          <w:rFonts w:ascii="標楷體" w:eastAsia="標楷體" w:hAnsi="標楷體" w:hint="eastAsia"/>
        </w:rPr>
        <w:t>前項第九款專業服務、技術服務、資訊服務及第十款之廠商評選辦法與服務費</w:t>
      </w:r>
      <w:r w:rsidRPr="00674E4D">
        <w:rPr>
          <w:rFonts w:ascii="標楷體" w:eastAsia="標楷體" w:hAnsi="標楷體" w:hint="eastAsia"/>
        </w:rPr>
        <w:lastRenderedPageBreak/>
        <w:t>用計算方式與第十一款、第十三款及第十四款之作業辦法，由主管機關定之。</w:t>
      </w:r>
    </w:p>
    <w:p w14:paraId="6C9B0546" w14:textId="77777777" w:rsidR="00DC0397" w:rsidRPr="00674E4D" w:rsidRDefault="00DC0397" w:rsidP="00DC0397">
      <w:pPr>
        <w:rPr>
          <w:rFonts w:ascii="標楷體" w:eastAsia="標楷體" w:hAnsi="標楷體"/>
        </w:rPr>
      </w:pPr>
      <w:r w:rsidRPr="00674E4D">
        <w:rPr>
          <w:rFonts w:ascii="標楷體" w:eastAsia="標楷體" w:hAnsi="標楷體" w:hint="eastAsia"/>
        </w:rPr>
        <w:t>第一項第九款社會福利服務之廠商評選辦法與服務費用計算方式，由主管機關會同中央目的事業主管機關定之。</w:t>
      </w:r>
    </w:p>
    <w:p w14:paraId="12264B0A" w14:textId="77777777" w:rsidR="00316C70" w:rsidRDefault="00DC0397" w:rsidP="00DC0397">
      <w:pPr>
        <w:rPr>
          <w:rFonts w:ascii="標楷體" w:eastAsia="標楷體" w:hAnsi="標楷體"/>
        </w:rPr>
      </w:pPr>
      <w:r w:rsidRPr="00674E4D">
        <w:rPr>
          <w:rFonts w:ascii="標楷體" w:eastAsia="標楷體" w:hAnsi="標楷體" w:hint="eastAsia"/>
        </w:rPr>
        <w:t>第一項第十三款及第十四款，不適用工程採購。</w:t>
      </w:r>
    </w:p>
    <w:p w14:paraId="621974CE" w14:textId="77777777" w:rsidR="00276D5B" w:rsidRPr="00674E4D" w:rsidRDefault="00276D5B" w:rsidP="00276D5B">
      <w:pPr>
        <w:rPr>
          <w:rFonts w:ascii="標楷體" w:eastAsia="標楷體" w:hAnsi="標楷體"/>
          <w:b/>
        </w:rPr>
      </w:pPr>
      <w:r w:rsidRPr="00674E4D">
        <w:rPr>
          <w:rFonts w:ascii="標楷體" w:eastAsia="標楷體" w:hAnsi="標楷體" w:hint="eastAsia"/>
          <w:b/>
        </w:rPr>
        <w:t>第 94 條</w:t>
      </w:r>
      <w:r w:rsidRPr="00674E4D">
        <w:rPr>
          <w:rFonts w:ascii="標楷體" w:eastAsia="標楷體" w:hAnsi="標楷體" w:hint="eastAsia"/>
          <w:b/>
        </w:rPr>
        <w:tab/>
        <w:t xml:space="preserve"> </w:t>
      </w:r>
      <w:r w:rsidRPr="00674E4D">
        <w:rPr>
          <w:rFonts w:ascii="標楷體" w:eastAsia="標楷體" w:hAnsi="標楷體" w:hint="eastAsia"/>
          <w:b/>
        </w:rPr>
        <w:tab/>
      </w:r>
    </w:p>
    <w:p w14:paraId="05A2E931" w14:textId="77777777" w:rsidR="00276D5B" w:rsidRPr="00674E4D" w:rsidRDefault="00276D5B" w:rsidP="00276D5B">
      <w:pPr>
        <w:rPr>
          <w:rFonts w:ascii="標楷體" w:eastAsia="標楷體" w:hAnsi="標楷體"/>
        </w:rPr>
      </w:pPr>
      <w:r w:rsidRPr="00674E4D">
        <w:rPr>
          <w:rFonts w:ascii="標楷體" w:eastAsia="標楷體" w:hAnsi="標楷體" w:hint="eastAsia"/>
        </w:rPr>
        <w:t>機關辦理評選，應成立五人</w:t>
      </w:r>
      <w:r w:rsidR="00551BB6" w:rsidRPr="00674E4D">
        <w:rPr>
          <w:rFonts w:ascii="標楷體" w:eastAsia="標楷體" w:hAnsi="標楷體" w:hint="eastAsia"/>
        </w:rPr>
        <w:t>以上之</w:t>
      </w:r>
      <w:r w:rsidRPr="00674E4D">
        <w:rPr>
          <w:rFonts w:ascii="標楷體" w:eastAsia="標楷體" w:hAnsi="標楷體" w:hint="eastAsia"/>
        </w:rPr>
        <w:t>評選委員會，專家學者人數不得少於</w:t>
      </w:r>
    </w:p>
    <w:p w14:paraId="55D8B4EC" w14:textId="77777777" w:rsidR="00276D5B" w:rsidRPr="00674E4D" w:rsidRDefault="00276D5B" w:rsidP="00276D5B">
      <w:pPr>
        <w:rPr>
          <w:rFonts w:ascii="標楷體" w:eastAsia="標楷體" w:hAnsi="標楷體"/>
        </w:rPr>
      </w:pPr>
      <w:r w:rsidRPr="00674E4D">
        <w:rPr>
          <w:rFonts w:ascii="標楷體" w:eastAsia="標楷體" w:hAnsi="標楷體" w:hint="eastAsia"/>
        </w:rPr>
        <w:t>三分之一，其名單由主管機關會同教育部、考選部及其他相關機關建議之</w:t>
      </w:r>
    </w:p>
    <w:p w14:paraId="75A19D72" w14:textId="77777777" w:rsidR="00276D5B" w:rsidRPr="00674E4D" w:rsidRDefault="00276D5B" w:rsidP="00276D5B">
      <w:pPr>
        <w:rPr>
          <w:rFonts w:ascii="標楷體" w:eastAsia="標楷體" w:hAnsi="標楷體"/>
        </w:rPr>
      </w:pPr>
      <w:r w:rsidRPr="00674E4D">
        <w:rPr>
          <w:rFonts w:ascii="標楷體" w:eastAsia="標楷體" w:hAnsi="標楷體" w:hint="eastAsia"/>
        </w:rPr>
        <w:t>。</w:t>
      </w:r>
    </w:p>
    <w:p w14:paraId="542204D7" w14:textId="77777777" w:rsidR="00551BB6" w:rsidRPr="00674E4D" w:rsidRDefault="00551BB6" w:rsidP="00276D5B">
      <w:pPr>
        <w:rPr>
          <w:rFonts w:ascii="標楷體" w:eastAsia="標楷體" w:hAnsi="標楷體"/>
        </w:rPr>
      </w:pPr>
      <w:r w:rsidRPr="00674E4D">
        <w:rPr>
          <w:rFonts w:ascii="標楷體" w:eastAsia="標楷體" w:hAnsi="標楷體" w:hint="eastAsia"/>
        </w:rPr>
        <w:t>前項所稱專家學者，不得為政府機關之現職人員。</w:t>
      </w:r>
    </w:p>
    <w:p w14:paraId="382091A2" w14:textId="77777777" w:rsidR="006F5316" w:rsidRPr="00674E4D" w:rsidRDefault="00276D5B" w:rsidP="00276D5B">
      <w:pPr>
        <w:rPr>
          <w:rFonts w:ascii="標楷體" w:eastAsia="標楷體" w:hAnsi="標楷體"/>
        </w:rPr>
      </w:pPr>
      <w:r w:rsidRPr="00674E4D">
        <w:rPr>
          <w:rFonts w:ascii="標楷體" w:eastAsia="標楷體" w:hAnsi="標楷體" w:hint="eastAsia"/>
        </w:rPr>
        <w:t>評選委員會組織準則及審議規則，由主管機關定之。</w:t>
      </w:r>
    </w:p>
    <w:p w14:paraId="547FD269" w14:textId="77777777" w:rsidR="00276D5B" w:rsidRPr="00674E4D" w:rsidRDefault="00276D5B" w:rsidP="00276D5B">
      <w:pPr>
        <w:rPr>
          <w:rFonts w:ascii="標楷體" w:eastAsia="標楷體" w:hAnsi="標楷體"/>
        </w:rPr>
      </w:pPr>
    </w:p>
    <w:p w14:paraId="46B7E8D3" w14:textId="77777777" w:rsidR="00F852EF" w:rsidRPr="00674E4D" w:rsidRDefault="00F852EF" w:rsidP="00F852EF">
      <w:pPr>
        <w:rPr>
          <w:rFonts w:ascii="標楷體" w:eastAsia="標楷體" w:hAnsi="標楷體"/>
          <w:b/>
        </w:rPr>
      </w:pPr>
      <w:r w:rsidRPr="00674E4D">
        <w:rPr>
          <w:rFonts w:ascii="標楷體" w:eastAsia="標楷體" w:hAnsi="標楷體" w:hint="eastAsia"/>
          <w:b/>
          <w:highlight w:val="yellow"/>
        </w:rPr>
        <w:t>名　　稱</w:t>
      </w:r>
      <w:r w:rsidRPr="00674E4D">
        <w:rPr>
          <w:rFonts w:ascii="標楷體" w:eastAsia="標楷體" w:hAnsi="標楷體" w:hint="eastAsia"/>
          <w:b/>
          <w:highlight w:val="yellow"/>
        </w:rPr>
        <w:tab/>
        <w:t>採購評選委員會組織準則</w:t>
      </w:r>
      <w:r w:rsidRPr="00674E4D">
        <w:rPr>
          <w:rFonts w:ascii="標楷體" w:eastAsia="標楷體" w:hAnsi="標楷體" w:hint="eastAsia"/>
          <w:b/>
        </w:rPr>
        <w:t xml:space="preserve">  </w:t>
      </w:r>
    </w:p>
    <w:p w14:paraId="186BC8F6" w14:textId="40B7EFAC" w:rsidR="00F852EF" w:rsidRPr="00350C95" w:rsidRDefault="00F852EF" w:rsidP="00F852EF">
      <w:pPr>
        <w:rPr>
          <w:rFonts w:ascii="標楷體" w:eastAsia="標楷體" w:hAnsi="標楷體"/>
          <w:b/>
        </w:rPr>
      </w:pPr>
      <w:r w:rsidRPr="00350C95">
        <w:rPr>
          <w:rFonts w:ascii="標楷體" w:eastAsia="標楷體" w:hAnsi="標楷體" w:hint="eastAsia"/>
          <w:b/>
        </w:rPr>
        <w:t>修正日期</w:t>
      </w:r>
      <w:r w:rsidRPr="00350C95">
        <w:rPr>
          <w:rFonts w:ascii="標楷體" w:eastAsia="標楷體" w:hAnsi="標楷體" w:hint="eastAsia"/>
          <w:b/>
        </w:rPr>
        <w:tab/>
        <w:t>民國</w:t>
      </w:r>
      <w:r w:rsidRPr="0067377B">
        <w:rPr>
          <w:rFonts w:ascii="標楷體" w:eastAsia="標楷體" w:hAnsi="標楷體" w:hint="eastAsia"/>
          <w:b/>
          <w:u w:val="single"/>
        </w:rPr>
        <w:t xml:space="preserve"> </w:t>
      </w:r>
      <w:r w:rsidR="00A423DA" w:rsidRPr="0067377B">
        <w:rPr>
          <w:rFonts w:ascii="標楷體" w:eastAsia="標楷體" w:hAnsi="標楷體" w:hint="eastAsia"/>
          <w:b/>
          <w:u w:val="single"/>
        </w:rPr>
        <w:t>11</w:t>
      </w:r>
      <w:r w:rsidR="0067377B" w:rsidRPr="0067377B">
        <w:rPr>
          <w:rFonts w:ascii="標楷體" w:eastAsia="標楷體" w:hAnsi="標楷體" w:hint="eastAsia"/>
          <w:b/>
          <w:u w:val="single"/>
        </w:rPr>
        <w:t>5</w:t>
      </w:r>
      <w:r w:rsidR="00A423DA" w:rsidRPr="0067377B">
        <w:rPr>
          <w:rFonts w:ascii="標楷體" w:eastAsia="標楷體" w:hAnsi="標楷體" w:hint="eastAsia"/>
          <w:b/>
          <w:u w:val="single"/>
        </w:rPr>
        <w:t xml:space="preserve"> 年 0</w:t>
      </w:r>
      <w:r w:rsidR="0067377B" w:rsidRPr="0067377B">
        <w:rPr>
          <w:rFonts w:ascii="標楷體" w:eastAsia="標楷體" w:hAnsi="標楷體" w:hint="eastAsia"/>
          <w:b/>
          <w:u w:val="single"/>
        </w:rPr>
        <w:t>5</w:t>
      </w:r>
      <w:r w:rsidR="00A423DA" w:rsidRPr="0067377B">
        <w:rPr>
          <w:rFonts w:ascii="標楷體" w:eastAsia="標楷體" w:hAnsi="標楷體" w:hint="eastAsia"/>
          <w:b/>
          <w:u w:val="single"/>
        </w:rPr>
        <w:t xml:space="preserve"> 月 0</w:t>
      </w:r>
      <w:r w:rsidR="0067377B" w:rsidRPr="0067377B">
        <w:rPr>
          <w:rFonts w:ascii="標楷體" w:eastAsia="標楷體" w:hAnsi="標楷體" w:hint="eastAsia"/>
          <w:b/>
          <w:u w:val="single"/>
        </w:rPr>
        <w:t>8</w:t>
      </w:r>
      <w:r w:rsidR="00A423DA" w:rsidRPr="0067377B">
        <w:rPr>
          <w:rFonts w:ascii="標楷體" w:eastAsia="標楷體" w:hAnsi="標楷體" w:hint="eastAsia"/>
          <w:b/>
          <w:u w:val="single"/>
        </w:rPr>
        <w:t xml:space="preserve"> 日</w:t>
      </w:r>
    </w:p>
    <w:p w14:paraId="7A0944D4" w14:textId="77777777" w:rsidR="00F852EF" w:rsidRPr="00674E4D" w:rsidRDefault="00F852EF" w:rsidP="00F852EF">
      <w:pPr>
        <w:rPr>
          <w:rFonts w:ascii="標楷體" w:eastAsia="標楷體" w:hAnsi="標楷體"/>
          <w:b/>
        </w:rPr>
      </w:pPr>
      <w:r w:rsidRPr="00674E4D">
        <w:rPr>
          <w:rFonts w:ascii="標楷體" w:eastAsia="標楷體" w:hAnsi="標楷體" w:hint="eastAsia"/>
          <w:b/>
        </w:rPr>
        <w:t>第 3 條</w:t>
      </w:r>
      <w:r w:rsidRPr="00674E4D">
        <w:rPr>
          <w:rFonts w:ascii="標楷體" w:eastAsia="標楷體" w:hAnsi="標楷體" w:hint="eastAsia"/>
          <w:b/>
        </w:rPr>
        <w:tab/>
        <w:t xml:space="preserve"> </w:t>
      </w:r>
      <w:r w:rsidRPr="00674E4D">
        <w:rPr>
          <w:rFonts w:ascii="標楷體" w:eastAsia="標楷體" w:hAnsi="標楷體" w:hint="eastAsia"/>
          <w:b/>
        </w:rPr>
        <w:tab/>
      </w:r>
    </w:p>
    <w:p w14:paraId="50A27373" w14:textId="77777777" w:rsidR="00FD26CE" w:rsidRPr="00674E4D" w:rsidRDefault="00FD26CE" w:rsidP="00FD26CE">
      <w:pPr>
        <w:rPr>
          <w:rFonts w:ascii="標楷體" w:eastAsia="標楷體" w:hAnsi="標楷體"/>
        </w:rPr>
      </w:pPr>
      <w:r w:rsidRPr="00674E4D">
        <w:rPr>
          <w:rFonts w:ascii="標楷體" w:eastAsia="標楷體" w:hAnsi="標楷體" w:hint="eastAsia"/>
        </w:rPr>
        <w:t>本委員會應於招標前成立，並於完成評選事宜且無待處理事項後解散，其任務如下：</w:t>
      </w:r>
    </w:p>
    <w:p w14:paraId="0333D521" w14:textId="77777777" w:rsidR="00FD26CE" w:rsidRPr="00674E4D" w:rsidRDefault="00FD26CE" w:rsidP="00FD26CE">
      <w:pPr>
        <w:rPr>
          <w:rFonts w:ascii="標楷體" w:eastAsia="標楷體" w:hAnsi="標楷體"/>
        </w:rPr>
      </w:pPr>
      <w:r w:rsidRPr="00674E4D">
        <w:rPr>
          <w:rFonts w:ascii="標楷體" w:eastAsia="標楷體" w:hAnsi="標楷體" w:hint="eastAsia"/>
        </w:rPr>
        <w:t>一、訂定或審定招標文件之評選項目、評審標準及評定方式。</w:t>
      </w:r>
    </w:p>
    <w:p w14:paraId="7683F800" w14:textId="77777777" w:rsidR="00FD26CE" w:rsidRPr="00674E4D" w:rsidRDefault="00FD26CE" w:rsidP="00FD26CE">
      <w:pPr>
        <w:rPr>
          <w:rFonts w:ascii="標楷體" w:eastAsia="標楷體" w:hAnsi="標楷體"/>
        </w:rPr>
      </w:pPr>
      <w:r w:rsidRPr="00674E4D">
        <w:rPr>
          <w:rFonts w:ascii="標楷體" w:eastAsia="標楷體" w:hAnsi="標楷體" w:hint="eastAsia"/>
        </w:rPr>
        <w:t>二、辦理廠商評選。</w:t>
      </w:r>
    </w:p>
    <w:p w14:paraId="3FCE0DDD" w14:textId="77777777" w:rsidR="00FD26CE" w:rsidRPr="00674E4D" w:rsidRDefault="00FD26CE" w:rsidP="00FD26CE">
      <w:pPr>
        <w:rPr>
          <w:rFonts w:ascii="標楷體" w:eastAsia="標楷體" w:hAnsi="標楷體"/>
        </w:rPr>
      </w:pPr>
      <w:r w:rsidRPr="00674E4D">
        <w:rPr>
          <w:rFonts w:ascii="標楷體" w:eastAsia="標楷體" w:hAnsi="標楷體" w:hint="eastAsia"/>
        </w:rPr>
        <w:t>三、協助機關解釋與評審標準、評選過程或評選結果有關之事項。</w:t>
      </w:r>
    </w:p>
    <w:p w14:paraId="5EF6BD69" w14:textId="77777777" w:rsidR="00FD26CE" w:rsidRPr="00674E4D" w:rsidRDefault="00FD26CE" w:rsidP="00FD26CE">
      <w:pPr>
        <w:rPr>
          <w:rFonts w:ascii="標楷體" w:eastAsia="標楷體" w:hAnsi="標楷體"/>
        </w:rPr>
      </w:pPr>
      <w:r w:rsidRPr="00674E4D">
        <w:rPr>
          <w:rFonts w:ascii="標楷體" w:eastAsia="標楷體" w:hAnsi="標楷體" w:hint="eastAsia"/>
        </w:rPr>
        <w:t>前項第一款之評選項目、評審標準及評定方式有前例或條件簡單者，得由機關自行訂定或審定，免於招標前成立本委員會為之。但本委員會仍應於開標前成立。</w:t>
      </w:r>
    </w:p>
    <w:p w14:paraId="3ACD5517" w14:textId="77777777" w:rsidR="00F852EF" w:rsidRPr="00674E4D" w:rsidRDefault="00F852EF" w:rsidP="004F5114">
      <w:pPr>
        <w:rPr>
          <w:rFonts w:ascii="標楷體" w:eastAsia="標楷體" w:hAnsi="標楷體"/>
          <w:b/>
        </w:rPr>
      </w:pPr>
      <w:r w:rsidRPr="00674E4D">
        <w:rPr>
          <w:rFonts w:ascii="標楷體" w:eastAsia="標楷體" w:hAnsi="標楷體" w:hint="eastAsia"/>
          <w:b/>
        </w:rPr>
        <w:t>第 4 條</w:t>
      </w:r>
      <w:r w:rsidRPr="00674E4D">
        <w:rPr>
          <w:rFonts w:ascii="標楷體" w:eastAsia="標楷體" w:hAnsi="標楷體" w:hint="eastAsia"/>
          <w:b/>
        </w:rPr>
        <w:tab/>
        <w:t xml:space="preserve"> </w:t>
      </w:r>
      <w:r w:rsidRPr="00674E4D">
        <w:rPr>
          <w:rFonts w:ascii="標楷體" w:eastAsia="標楷體" w:hAnsi="標楷體" w:hint="eastAsia"/>
          <w:b/>
        </w:rPr>
        <w:tab/>
      </w:r>
    </w:p>
    <w:p w14:paraId="72461511" w14:textId="77777777" w:rsidR="00FD26CE" w:rsidRPr="00674E4D" w:rsidRDefault="00FD26CE" w:rsidP="00FD26CE">
      <w:pPr>
        <w:rPr>
          <w:rFonts w:ascii="標楷體" w:eastAsia="標楷體" w:hAnsi="標楷體"/>
        </w:rPr>
      </w:pPr>
      <w:r w:rsidRPr="00674E4D">
        <w:rPr>
          <w:rFonts w:ascii="標楷體" w:eastAsia="標楷體" w:hAnsi="標楷體" w:hint="eastAsia"/>
        </w:rPr>
        <w:t>本委員會置委員五人以上，由機關就具有與採購案相關專門知識之人員派兼或聘兼之，其中專家、學者人數不得少於三分之一。</w:t>
      </w:r>
    </w:p>
    <w:p w14:paraId="05A3127C" w14:textId="77777777" w:rsidR="00FD26CE" w:rsidRPr="00674E4D" w:rsidRDefault="00FD26CE" w:rsidP="00FD26CE">
      <w:pPr>
        <w:rPr>
          <w:rFonts w:ascii="標楷體" w:eastAsia="標楷體" w:hAnsi="標楷體"/>
        </w:rPr>
      </w:pPr>
      <w:r w:rsidRPr="00674E4D">
        <w:rPr>
          <w:rFonts w:ascii="標楷體" w:eastAsia="標楷體" w:hAnsi="標楷體" w:hint="eastAsia"/>
        </w:rPr>
        <w:t>前項專家、學者之委員，不得為政府機關之現職人員；專家、學者以外之委員，得為機關之現職人員，並得包括其他機關之現職人員。</w:t>
      </w:r>
    </w:p>
    <w:p w14:paraId="5C08C256" w14:textId="77777777" w:rsidR="00FD26CE" w:rsidRPr="00674E4D" w:rsidRDefault="00FD26CE" w:rsidP="00FD26CE">
      <w:pPr>
        <w:rPr>
          <w:rFonts w:ascii="標楷體" w:eastAsia="標楷體" w:hAnsi="標楷體"/>
        </w:rPr>
      </w:pPr>
      <w:r w:rsidRPr="00674E4D">
        <w:rPr>
          <w:rFonts w:ascii="標楷體" w:eastAsia="標楷體" w:hAnsi="標楷體" w:hint="eastAsia"/>
        </w:rPr>
        <w:t>第一項人員為無給職；聘請國外專家或學者來</w:t>
      </w:r>
      <w:proofErr w:type="gramStart"/>
      <w:r w:rsidRPr="00674E4D">
        <w:rPr>
          <w:rFonts w:ascii="標楷體" w:eastAsia="標楷體" w:hAnsi="標楷體" w:hint="eastAsia"/>
        </w:rPr>
        <w:t>臺</w:t>
      </w:r>
      <w:proofErr w:type="gramEnd"/>
      <w:r w:rsidRPr="00674E4D">
        <w:rPr>
          <w:rFonts w:ascii="標楷體" w:eastAsia="標楷體" w:hAnsi="標楷體" w:hint="eastAsia"/>
        </w:rPr>
        <w:t>參與評選者，得依規定支付相關費用。</w:t>
      </w:r>
    </w:p>
    <w:p w14:paraId="57144C49" w14:textId="77777777" w:rsidR="00FD26CE" w:rsidRPr="00674E4D" w:rsidRDefault="00FD26CE" w:rsidP="00FD26CE">
      <w:pPr>
        <w:rPr>
          <w:rFonts w:ascii="標楷體" w:eastAsia="標楷體" w:hAnsi="標楷體"/>
        </w:rPr>
      </w:pPr>
      <w:r w:rsidRPr="00674E4D">
        <w:rPr>
          <w:rFonts w:ascii="標楷體" w:eastAsia="標楷體" w:hAnsi="標楷體" w:hint="eastAsia"/>
        </w:rPr>
        <w:t>第一項專家、學者，由機關需求或承辦採購單位參考主管機關會同教育部、</w:t>
      </w:r>
      <w:proofErr w:type="gramStart"/>
      <w:r w:rsidRPr="00674E4D">
        <w:rPr>
          <w:rFonts w:ascii="標楷體" w:eastAsia="標楷體" w:hAnsi="標楷體" w:hint="eastAsia"/>
        </w:rPr>
        <w:t>考選部及其他</w:t>
      </w:r>
      <w:proofErr w:type="gramEnd"/>
      <w:r w:rsidRPr="00674E4D">
        <w:rPr>
          <w:rFonts w:ascii="標楷體" w:eastAsia="標楷體" w:hAnsi="標楷體" w:hint="eastAsia"/>
        </w:rPr>
        <w:t>相關機關所建立之建議名單，或自行提出建議名單</w:t>
      </w:r>
      <w:proofErr w:type="gramStart"/>
      <w:r w:rsidRPr="00674E4D">
        <w:rPr>
          <w:rFonts w:ascii="標楷體" w:eastAsia="標楷體" w:hAnsi="標楷體" w:hint="eastAsia"/>
        </w:rPr>
        <w:t>以外，</w:t>
      </w:r>
      <w:proofErr w:type="gramEnd"/>
      <w:r w:rsidRPr="00674E4D">
        <w:rPr>
          <w:rFonts w:ascii="標楷體" w:eastAsia="標楷體" w:hAnsi="標楷體" w:hint="eastAsia"/>
        </w:rPr>
        <w:t>具有與採購案相關專門知識之人員，簽報機關首長或其授權人員核定。</w:t>
      </w:r>
    </w:p>
    <w:p w14:paraId="40BF6DB4" w14:textId="77777777" w:rsidR="00FD26CE" w:rsidRPr="00674E4D" w:rsidRDefault="00FD26CE" w:rsidP="00FD26CE">
      <w:pPr>
        <w:rPr>
          <w:rFonts w:ascii="標楷體" w:eastAsia="標楷體" w:hAnsi="標楷體"/>
        </w:rPr>
      </w:pPr>
      <w:r w:rsidRPr="00674E4D">
        <w:rPr>
          <w:rFonts w:ascii="標楷體" w:eastAsia="標楷體" w:hAnsi="標楷體" w:hint="eastAsia"/>
        </w:rPr>
        <w:t>前項建議名單，由主管機關公開於資訊網路，供機關參考。</w:t>
      </w:r>
    </w:p>
    <w:p w14:paraId="0AE05C6C" w14:textId="77777777" w:rsidR="00FD26CE" w:rsidRDefault="00FD26CE" w:rsidP="00FD26CE">
      <w:pPr>
        <w:rPr>
          <w:rFonts w:ascii="標楷體" w:eastAsia="標楷體" w:hAnsi="標楷體"/>
        </w:rPr>
      </w:pPr>
      <w:r w:rsidRPr="00674E4D">
        <w:rPr>
          <w:rFonts w:ascii="標楷體" w:eastAsia="標楷體" w:hAnsi="標楷體" w:hint="eastAsia"/>
        </w:rPr>
        <w:t>機關擬聘兼之委員，應經其同意。</w:t>
      </w:r>
    </w:p>
    <w:p w14:paraId="4590A4D4" w14:textId="5D938368" w:rsidR="0067377B" w:rsidRPr="0067377B" w:rsidRDefault="0067377B" w:rsidP="0067377B">
      <w:pPr>
        <w:rPr>
          <w:rFonts w:ascii="標楷體" w:eastAsia="標楷體" w:hAnsi="標楷體"/>
          <w:b/>
          <w:u w:val="single"/>
        </w:rPr>
      </w:pPr>
      <w:r w:rsidRPr="0067377B">
        <w:rPr>
          <w:rFonts w:ascii="標楷體" w:eastAsia="標楷體" w:hAnsi="標楷體" w:hint="eastAsia"/>
          <w:b/>
          <w:u w:val="single"/>
        </w:rPr>
        <w:t>第 5 條</w:t>
      </w:r>
    </w:p>
    <w:p w14:paraId="6E73446F" w14:textId="77777777" w:rsidR="0067377B" w:rsidRPr="0067377B" w:rsidRDefault="0067377B" w:rsidP="0067377B">
      <w:pPr>
        <w:rPr>
          <w:rFonts w:ascii="標楷體" w:eastAsia="標楷體" w:hAnsi="標楷體"/>
          <w:u w:val="single"/>
        </w:rPr>
      </w:pPr>
      <w:r w:rsidRPr="0067377B">
        <w:rPr>
          <w:rFonts w:ascii="標楷體" w:eastAsia="標楷體" w:hAnsi="標楷體" w:hint="eastAsia"/>
          <w:u w:val="single"/>
        </w:rPr>
        <w:t>有下列各款情形之</w:t>
      </w:r>
      <w:proofErr w:type="gramStart"/>
      <w:r w:rsidRPr="0067377B">
        <w:rPr>
          <w:rFonts w:ascii="標楷體" w:eastAsia="標楷體" w:hAnsi="標楷體" w:hint="eastAsia"/>
          <w:u w:val="single"/>
        </w:rPr>
        <w:t>一</w:t>
      </w:r>
      <w:proofErr w:type="gramEnd"/>
      <w:r w:rsidRPr="0067377B">
        <w:rPr>
          <w:rFonts w:ascii="標楷體" w:eastAsia="標楷體" w:hAnsi="標楷體" w:hint="eastAsia"/>
          <w:u w:val="single"/>
        </w:rPr>
        <w:t>者，不得受遴選及擔任本委員會委員：</w:t>
      </w:r>
    </w:p>
    <w:p w14:paraId="662A0772" w14:textId="44A7EB39" w:rsidR="0067377B" w:rsidRPr="0067377B" w:rsidRDefault="0067377B" w:rsidP="0067377B">
      <w:pPr>
        <w:ind w:left="425" w:hangingChars="177" w:hanging="425"/>
        <w:rPr>
          <w:rFonts w:ascii="標楷體" w:eastAsia="標楷體" w:hAnsi="標楷體"/>
          <w:u w:val="single"/>
        </w:rPr>
      </w:pPr>
      <w:r w:rsidRPr="0067377B">
        <w:rPr>
          <w:rFonts w:ascii="標楷體" w:eastAsia="標楷體" w:hAnsi="標楷體" w:hint="eastAsia"/>
          <w:u w:val="single"/>
        </w:rPr>
        <w:t>一、犯貪污或瀆職之罪或辦理政府採購業務涉不法行為，經有罪判決。但經判決無罪確定者，不在此限。</w:t>
      </w:r>
    </w:p>
    <w:p w14:paraId="4B670045" w14:textId="38F8EDC1" w:rsidR="0067377B" w:rsidRPr="0067377B" w:rsidRDefault="0067377B" w:rsidP="0067377B">
      <w:pPr>
        <w:ind w:left="425" w:hangingChars="177" w:hanging="425"/>
        <w:rPr>
          <w:rFonts w:ascii="標楷體" w:eastAsia="標楷體" w:hAnsi="標楷體"/>
          <w:u w:val="single"/>
        </w:rPr>
      </w:pPr>
      <w:r w:rsidRPr="0067377B">
        <w:rPr>
          <w:rFonts w:ascii="標楷體" w:eastAsia="標楷體" w:hAnsi="標楷體" w:hint="eastAsia"/>
          <w:u w:val="single"/>
        </w:rPr>
        <w:lastRenderedPageBreak/>
        <w:t>二、辦理政府採購業務違反法令或有採購人員倫理準則第七條各款情形之一，而受免除職務、撤職、剝奪、減少退休（職、伍）金、休職、降級、減</w:t>
      </w:r>
      <w:proofErr w:type="gramStart"/>
      <w:r w:rsidRPr="0067377B">
        <w:rPr>
          <w:rFonts w:ascii="標楷體" w:eastAsia="標楷體" w:hAnsi="標楷體" w:hint="eastAsia"/>
          <w:u w:val="single"/>
        </w:rPr>
        <w:t>俸</w:t>
      </w:r>
      <w:proofErr w:type="gramEnd"/>
      <w:r w:rsidRPr="0067377B">
        <w:rPr>
          <w:rFonts w:ascii="標楷體" w:eastAsia="標楷體" w:hAnsi="標楷體" w:hint="eastAsia"/>
          <w:u w:val="single"/>
        </w:rPr>
        <w:t>、罰款、記過懲戒處分之判決。但原判決經廢棄更為判決確定，致無上述情形者，不在此限。</w:t>
      </w:r>
    </w:p>
    <w:p w14:paraId="498238FF" w14:textId="77777777" w:rsidR="0067377B" w:rsidRPr="0067377B" w:rsidRDefault="0067377B" w:rsidP="0067377B">
      <w:pPr>
        <w:ind w:left="425" w:hangingChars="177" w:hanging="425"/>
        <w:rPr>
          <w:rFonts w:ascii="標楷體" w:eastAsia="標楷體" w:hAnsi="標楷體"/>
          <w:u w:val="single"/>
        </w:rPr>
      </w:pPr>
      <w:r w:rsidRPr="0067377B">
        <w:rPr>
          <w:rFonts w:ascii="標楷體" w:eastAsia="標楷體" w:hAnsi="標楷體" w:hint="eastAsia"/>
          <w:u w:val="single"/>
        </w:rPr>
        <w:t>三、褫奪公權尚未復權。</w:t>
      </w:r>
    </w:p>
    <w:p w14:paraId="23D177FD" w14:textId="77777777" w:rsidR="0067377B" w:rsidRPr="0067377B" w:rsidRDefault="0067377B" w:rsidP="0067377B">
      <w:pPr>
        <w:ind w:left="425" w:hangingChars="177" w:hanging="425"/>
        <w:rPr>
          <w:rFonts w:ascii="標楷體" w:eastAsia="標楷體" w:hAnsi="標楷體"/>
          <w:u w:val="single"/>
        </w:rPr>
      </w:pPr>
      <w:r w:rsidRPr="0067377B">
        <w:rPr>
          <w:rFonts w:ascii="標楷體" w:eastAsia="標楷體" w:hAnsi="標楷體" w:hint="eastAsia"/>
          <w:u w:val="single"/>
        </w:rPr>
        <w:t>四、專門職業人員已受停止執行業務或撤銷、廢止執業執照之處分。</w:t>
      </w:r>
    </w:p>
    <w:p w14:paraId="0F574609" w14:textId="118CA50A" w:rsidR="0067377B" w:rsidRPr="0067377B" w:rsidRDefault="0067377B" w:rsidP="0067377B">
      <w:pPr>
        <w:ind w:left="425" w:hangingChars="177" w:hanging="425"/>
        <w:rPr>
          <w:rFonts w:ascii="標楷體" w:eastAsia="標楷體" w:hAnsi="標楷體"/>
          <w:u w:val="single"/>
        </w:rPr>
      </w:pPr>
      <w:r w:rsidRPr="0067377B">
        <w:rPr>
          <w:rFonts w:ascii="標楷體" w:eastAsia="標楷體" w:hAnsi="標楷體" w:hint="eastAsia"/>
          <w:u w:val="single"/>
        </w:rPr>
        <w:t>五、本人或其擔任負責人之廠商經機關依本法第一百零二條第三項規定刊登政府採購公報期間。</w:t>
      </w:r>
    </w:p>
    <w:p w14:paraId="22266FF5" w14:textId="77777777" w:rsidR="0067377B" w:rsidRPr="0067377B" w:rsidRDefault="0067377B" w:rsidP="0067377B">
      <w:pPr>
        <w:ind w:left="425" w:hangingChars="177" w:hanging="425"/>
        <w:rPr>
          <w:rFonts w:ascii="標楷體" w:eastAsia="標楷體" w:hAnsi="標楷體"/>
          <w:u w:val="single"/>
        </w:rPr>
      </w:pPr>
      <w:r w:rsidRPr="0067377B">
        <w:rPr>
          <w:rFonts w:ascii="標楷體" w:eastAsia="標楷體" w:hAnsi="標楷體" w:hint="eastAsia"/>
          <w:u w:val="single"/>
        </w:rPr>
        <w:t>六、受監護或輔助宣告，尚未撤銷。</w:t>
      </w:r>
    </w:p>
    <w:p w14:paraId="1DBF8B5B" w14:textId="163C1648" w:rsidR="0067377B" w:rsidRPr="0067377B" w:rsidRDefault="0067377B" w:rsidP="0067377B">
      <w:pPr>
        <w:ind w:left="425" w:hangingChars="177" w:hanging="425"/>
        <w:rPr>
          <w:rFonts w:ascii="標楷體" w:eastAsia="標楷體" w:hAnsi="標楷體"/>
          <w:u w:val="single"/>
        </w:rPr>
      </w:pPr>
      <w:r w:rsidRPr="0067377B">
        <w:rPr>
          <w:rFonts w:ascii="標楷體" w:eastAsia="標楷體" w:hAnsi="標楷體" w:hint="eastAsia"/>
          <w:u w:val="single"/>
        </w:rPr>
        <w:t>七、受破產宣告確定或依消費者債務清理條例裁定開始清算程序，尚未復權。</w:t>
      </w:r>
    </w:p>
    <w:p w14:paraId="5C466064" w14:textId="77777777" w:rsidR="004F5114" w:rsidRPr="00674E4D" w:rsidRDefault="004F5114" w:rsidP="00FD26CE">
      <w:pPr>
        <w:rPr>
          <w:rFonts w:ascii="標楷體" w:eastAsia="標楷體" w:hAnsi="標楷體"/>
          <w:b/>
        </w:rPr>
      </w:pPr>
      <w:r w:rsidRPr="00674E4D">
        <w:rPr>
          <w:rFonts w:ascii="標楷體" w:eastAsia="標楷體" w:hAnsi="標楷體" w:hint="eastAsia"/>
          <w:b/>
        </w:rPr>
        <w:t>第 6 條</w:t>
      </w:r>
      <w:r w:rsidRPr="00674E4D">
        <w:rPr>
          <w:rFonts w:ascii="標楷體" w:eastAsia="標楷體" w:hAnsi="標楷體" w:hint="eastAsia"/>
          <w:b/>
        </w:rPr>
        <w:tab/>
        <w:t xml:space="preserve"> </w:t>
      </w:r>
      <w:r w:rsidRPr="00674E4D">
        <w:rPr>
          <w:rFonts w:ascii="標楷體" w:eastAsia="標楷體" w:hAnsi="標楷體" w:hint="eastAsia"/>
          <w:b/>
        </w:rPr>
        <w:tab/>
      </w:r>
    </w:p>
    <w:p w14:paraId="12ECCF45" w14:textId="77777777" w:rsidR="00133B23" w:rsidRPr="00674E4D" w:rsidRDefault="00133B23" w:rsidP="00133B23">
      <w:pPr>
        <w:rPr>
          <w:rFonts w:ascii="標楷體" w:eastAsia="標楷體" w:hAnsi="標楷體"/>
        </w:rPr>
      </w:pPr>
      <w:r w:rsidRPr="00674E4D">
        <w:rPr>
          <w:rFonts w:ascii="標楷體" w:eastAsia="標楷體" w:hAnsi="標楷體" w:hint="eastAsia"/>
        </w:rPr>
        <w:t>本委員會成立後，其委員名單應即公開於主管機關指定之資訊網站；委員名單有變更或補充者，亦同。但經機關衡酌個案特性及實際需要，有不予公開之必要者，不在此限。</w:t>
      </w:r>
    </w:p>
    <w:p w14:paraId="21D855F9" w14:textId="77777777" w:rsidR="00133B23" w:rsidRPr="00674E4D" w:rsidRDefault="00133B23" w:rsidP="00133B23">
      <w:pPr>
        <w:rPr>
          <w:rFonts w:ascii="標楷體" w:eastAsia="標楷體" w:hAnsi="標楷體"/>
        </w:rPr>
      </w:pPr>
      <w:r w:rsidRPr="00674E4D">
        <w:rPr>
          <w:rFonts w:ascii="標楷體" w:eastAsia="標楷體" w:hAnsi="標楷體" w:hint="eastAsia"/>
        </w:rPr>
        <w:t>機關公開委員名單者，公開前應予保密；未公開者，於開始評選前應予保密。</w:t>
      </w:r>
    </w:p>
    <w:p w14:paraId="0366E503" w14:textId="77777777" w:rsidR="00F852EF" w:rsidRPr="00674E4D" w:rsidRDefault="00F852EF" w:rsidP="00133B23">
      <w:pPr>
        <w:rPr>
          <w:rFonts w:ascii="標楷體" w:eastAsia="標楷體" w:hAnsi="標楷體"/>
          <w:b/>
        </w:rPr>
      </w:pPr>
      <w:r w:rsidRPr="00674E4D">
        <w:rPr>
          <w:rFonts w:ascii="標楷體" w:eastAsia="標楷體" w:hAnsi="標楷體" w:hint="eastAsia"/>
          <w:b/>
        </w:rPr>
        <w:t>第 7 條</w:t>
      </w:r>
      <w:r w:rsidRPr="00674E4D">
        <w:rPr>
          <w:rFonts w:ascii="標楷體" w:eastAsia="標楷體" w:hAnsi="標楷體" w:hint="eastAsia"/>
          <w:b/>
        </w:rPr>
        <w:tab/>
        <w:t xml:space="preserve"> </w:t>
      </w:r>
      <w:r w:rsidRPr="00674E4D">
        <w:rPr>
          <w:rFonts w:ascii="標楷體" w:eastAsia="標楷體" w:hAnsi="標楷體" w:hint="eastAsia"/>
          <w:b/>
        </w:rPr>
        <w:tab/>
      </w:r>
    </w:p>
    <w:p w14:paraId="1D6C565F" w14:textId="77777777" w:rsidR="004F1464" w:rsidRPr="00674E4D" w:rsidRDefault="004F1464" w:rsidP="004F1464">
      <w:pPr>
        <w:rPr>
          <w:rFonts w:ascii="標楷體" w:eastAsia="標楷體" w:hAnsi="標楷體"/>
        </w:rPr>
      </w:pPr>
      <w:r w:rsidRPr="00674E4D">
        <w:rPr>
          <w:rFonts w:ascii="標楷體" w:eastAsia="標楷體" w:hAnsi="標楷體" w:hint="eastAsia"/>
        </w:rPr>
        <w:t>本委員會置召集人一人，由機關首長擔任，或由機關首長或其授權人員指定一級主管以上人員擔任；其非由機關首長擔任者，機關首長仍應對評選結果負責。</w:t>
      </w:r>
    </w:p>
    <w:p w14:paraId="603A296A" w14:textId="77777777" w:rsidR="004F1464" w:rsidRPr="00674E4D" w:rsidRDefault="004F1464" w:rsidP="004F1464">
      <w:pPr>
        <w:rPr>
          <w:rFonts w:ascii="標楷體" w:eastAsia="標楷體" w:hAnsi="標楷體"/>
        </w:rPr>
      </w:pPr>
      <w:r w:rsidRPr="00674E4D">
        <w:rPr>
          <w:rFonts w:ascii="標楷體" w:eastAsia="標楷體" w:hAnsi="標楷體" w:hint="eastAsia"/>
        </w:rPr>
        <w:t>本</w:t>
      </w:r>
      <w:proofErr w:type="gramStart"/>
      <w:r w:rsidRPr="00674E4D">
        <w:rPr>
          <w:rFonts w:ascii="標楷體" w:eastAsia="標楷體" w:hAnsi="標楷體" w:hint="eastAsia"/>
        </w:rPr>
        <w:t>委員會置副召集人</w:t>
      </w:r>
      <w:proofErr w:type="gramEnd"/>
      <w:r w:rsidRPr="00674E4D">
        <w:rPr>
          <w:rFonts w:ascii="標楷體" w:eastAsia="標楷體" w:hAnsi="標楷體" w:hint="eastAsia"/>
        </w:rPr>
        <w:t>一人，由機關首長或其授權人員指定機關內部人員擔任。</w:t>
      </w:r>
    </w:p>
    <w:p w14:paraId="3253BC79" w14:textId="77777777" w:rsidR="004F1464" w:rsidRPr="00674E4D" w:rsidRDefault="004F1464" w:rsidP="004F1464">
      <w:pPr>
        <w:rPr>
          <w:rFonts w:ascii="標楷體" w:eastAsia="標楷體" w:hAnsi="標楷體"/>
        </w:rPr>
      </w:pPr>
      <w:r w:rsidRPr="00674E4D">
        <w:rPr>
          <w:rFonts w:ascii="標楷體" w:eastAsia="標楷體" w:hAnsi="標楷體" w:hint="eastAsia"/>
        </w:rPr>
        <w:t>召集人綜理評選事宜，副召集人襄助召集人處理評選事宜，</w:t>
      </w:r>
      <w:proofErr w:type="gramStart"/>
      <w:r w:rsidRPr="00674E4D">
        <w:rPr>
          <w:rFonts w:ascii="標楷體" w:eastAsia="標楷體" w:hAnsi="標楷體" w:hint="eastAsia"/>
        </w:rPr>
        <w:t>並均為委員</w:t>
      </w:r>
      <w:proofErr w:type="gramEnd"/>
      <w:r w:rsidRPr="00674E4D">
        <w:rPr>
          <w:rFonts w:ascii="標楷體" w:eastAsia="標楷體" w:hAnsi="標楷體" w:hint="eastAsia"/>
        </w:rPr>
        <w:t>。</w:t>
      </w:r>
    </w:p>
    <w:p w14:paraId="51723630" w14:textId="77777777" w:rsidR="004F1464" w:rsidRPr="00674E4D" w:rsidRDefault="004F1464" w:rsidP="004F1464">
      <w:pPr>
        <w:rPr>
          <w:rFonts w:ascii="標楷體" w:eastAsia="標楷體" w:hAnsi="標楷體"/>
        </w:rPr>
      </w:pPr>
      <w:r w:rsidRPr="00674E4D">
        <w:rPr>
          <w:rFonts w:ascii="標楷體" w:eastAsia="標楷體" w:hAnsi="標楷體" w:hint="eastAsia"/>
        </w:rPr>
        <w:t>本委員會會議，由召集人召集之，並為主席；召集人未能出席或因故出缺時，由副召集人代理之。召集人及副召集人均不能出席會議者，應擇期另行召開會議。</w:t>
      </w:r>
    </w:p>
    <w:p w14:paraId="2595AD2D" w14:textId="77777777" w:rsidR="004F1464" w:rsidRPr="00674E4D" w:rsidRDefault="004F1464" w:rsidP="00133B23">
      <w:pPr>
        <w:rPr>
          <w:rFonts w:ascii="標楷體" w:eastAsia="標楷體" w:hAnsi="標楷體"/>
        </w:rPr>
      </w:pPr>
    </w:p>
    <w:p w14:paraId="7A2153BD" w14:textId="77777777" w:rsidR="005C0A63" w:rsidRPr="00674E4D" w:rsidRDefault="005C0A63" w:rsidP="00133B23">
      <w:pPr>
        <w:rPr>
          <w:rFonts w:ascii="標楷體" w:eastAsia="標楷體" w:hAnsi="標楷體"/>
          <w:b/>
        </w:rPr>
      </w:pPr>
      <w:r w:rsidRPr="00674E4D">
        <w:rPr>
          <w:rFonts w:ascii="標楷體" w:eastAsia="標楷體" w:hAnsi="標楷體" w:hint="eastAsia"/>
          <w:b/>
        </w:rPr>
        <w:t>第 8 條</w:t>
      </w:r>
      <w:r w:rsidRPr="00674E4D">
        <w:rPr>
          <w:rFonts w:ascii="標楷體" w:eastAsia="標楷體" w:hAnsi="標楷體" w:hint="eastAsia"/>
          <w:b/>
        </w:rPr>
        <w:tab/>
        <w:t xml:space="preserve"> </w:t>
      </w:r>
      <w:r w:rsidRPr="00674E4D">
        <w:rPr>
          <w:rFonts w:ascii="標楷體" w:eastAsia="標楷體" w:hAnsi="標楷體" w:hint="eastAsia"/>
          <w:b/>
        </w:rPr>
        <w:tab/>
      </w:r>
    </w:p>
    <w:p w14:paraId="6B9662EF" w14:textId="77777777" w:rsidR="004F5114" w:rsidRPr="00674E4D" w:rsidRDefault="004F5114" w:rsidP="004F5114">
      <w:pPr>
        <w:rPr>
          <w:rFonts w:ascii="標楷體" w:eastAsia="標楷體" w:hAnsi="標楷體"/>
        </w:rPr>
      </w:pPr>
      <w:r w:rsidRPr="00674E4D">
        <w:rPr>
          <w:rFonts w:ascii="標楷體" w:eastAsia="標楷體" w:hAnsi="標楷體" w:hint="eastAsia"/>
        </w:rPr>
        <w:t>機關應於本委員會成立時，一併成立三人以上之工作小組，協助本委員會辦理與評選有關之作業，其成員由機關首長或其授權人員指定機關人員或專業人士擔任，且至少應有一人具有採購專業人員資格。</w:t>
      </w:r>
    </w:p>
    <w:p w14:paraId="035E4C9C" w14:textId="77777777" w:rsidR="004F5114" w:rsidRPr="00674E4D" w:rsidRDefault="004F5114" w:rsidP="004F5114">
      <w:pPr>
        <w:rPr>
          <w:rFonts w:ascii="標楷體" w:eastAsia="標楷體" w:hAnsi="標楷體"/>
        </w:rPr>
      </w:pPr>
      <w:r w:rsidRPr="00674E4D">
        <w:rPr>
          <w:rFonts w:ascii="標楷體" w:eastAsia="標楷體" w:hAnsi="標楷體" w:hint="eastAsia"/>
        </w:rPr>
        <w:t>本委員會開會時，機關辦理評選作業之承辦人員應全程出席，並得邀請有關機關人員、學者或專家列席，協助評選。</w:t>
      </w:r>
    </w:p>
    <w:p w14:paraId="53ADB1CC" w14:textId="77777777" w:rsidR="004F5114" w:rsidRPr="00674E4D" w:rsidRDefault="004F5114" w:rsidP="004F5114">
      <w:pPr>
        <w:rPr>
          <w:rFonts w:ascii="標楷體" w:eastAsia="標楷體" w:hAnsi="標楷體"/>
        </w:rPr>
      </w:pPr>
      <w:r w:rsidRPr="00674E4D">
        <w:rPr>
          <w:rFonts w:ascii="標楷體" w:eastAsia="標楷體" w:hAnsi="標楷體" w:hint="eastAsia"/>
        </w:rPr>
        <w:t>前二項協助評選人員，</w:t>
      </w:r>
      <w:proofErr w:type="gramStart"/>
      <w:r w:rsidRPr="00674E4D">
        <w:rPr>
          <w:rFonts w:ascii="標楷體" w:eastAsia="標楷體" w:hAnsi="標楷體" w:hint="eastAsia"/>
        </w:rPr>
        <w:t>均為無</w:t>
      </w:r>
      <w:proofErr w:type="gramEnd"/>
      <w:r w:rsidRPr="00674E4D">
        <w:rPr>
          <w:rFonts w:ascii="標楷體" w:eastAsia="標楷體" w:hAnsi="標楷體" w:hint="eastAsia"/>
        </w:rPr>
        <w:t>給職。</w:t>
      </w:r>
    </w:p>
    <w:p w14:paraId="498AB0A2" w14:textId="77777777" w:rsidR="00F852EF" w:rsidRDefault="004F5114" w:rsidP="004F5114">
      <w:pPr>
        <w:rPr>
          <w:rFonts w:ascii="標楷體" w:eastAsia="標楷體" w:hAnsi="標楷體"/>
        </w:rPr>
      </w:pPr>
      <w:r w:rsidRPr="00674E4D">
        <w:rPr>
          <w:rFonts w:ascii="標楷體" w:eastAsia="標楷體" w:hAnsi="標楷體" w:hint="eastAsia"/>
        </w:rPr>
        <w:t>第一項及第二項協助評選人員之迴避，</w:t>
      </w:r>
      <w:proofErr w:type="gramStart"/>
      <w:r w:rsidRPr="00674E4D">
        <w:rPr>
          <w:rFonts w:ascii="標楷體" w:eastAsia="標楷體" w:hAnsi="標楷體" w:hint="eastAsia"/>
        </w:rPr>
        <w:t>準</w:t>
      </w:r>
      <w:proofErr w:type="gramEnd"/>
      <w:r w:rsidRPr="00674E4D">
        <w:rPr>
          <w:rFonts w:ascii="標楷體" w:eastAsia="標楷體" w:hAnsi="標楷體" w:hint="eastAsia"/>
        </w:rPr>
        <w:t>用採購評選委員會審議規則第十四條規定。</w:t>
      </w:r>
    </w:p>
    <w:p w14:paraId="4346025B" w14:textId="1CA9CAD9" w:rsidR="00A00EBD" w:rsidRDefault="00A00EBD">
      <w:pPr>
        <w:widowControl/>
        <w:rPr>
          <w:rFonts w:ascii="標楷體" w:eastAsia="標楷體" w:hAnsi="標楷體"/>
        </w:rPr>
      </w:pPr>
      <w:r>
        <w:rPr>
          <w:rFonts w:ascii="標楷體" w:eastAsia="標楷體" w:hAnsi="標楷體"/>
        </w:rPr>
        <w:br w:type="page"/>
      </w:r>
    </w:p>
    <w:p w14:paraId="6FD54189" w14:textId="4621EDC3" w:rsidR="00A00EBD" w:rsidRPr="00AE6DFB" w:rsidRDefault="00A00EBD" w:rsidP="00A00EBD">
      <w:pPr>
        <w:rPr>
          <w:rFonts w:ascii="標楷體" w:eastAsia="標楷體" w:hAnsi="標楷體"/>
          <w:b/>
          <w:u w:val="single"/>
        </w:rPr>
      </w:pPr>
      <w:r w:rsidRPr="00AE6DFB">
        <w:rPr>
          <w:rFonts w:ascii="標楷體" w:eastAsia="標楷體" w:hAnsi="標楷體" w:hint="eastAsia"/>
          <w:b/>
          <w:highlight w:val="yellow"/>
          <w:u w:val="single"/>
        </w:rPr>
        <w:lastRenderedPageBreak/>
        <w:t>名　　稱</w:t>
      </w:r>
      <w:r w:rsidRPr="00AE6DFB">
        <w:rPr>
          <w:rFonts w:ascii="標楷體" w:eastAsia="標楷體" w:hAnsi="標楷體" w:hint="eastAsia"/>
          <w:b/>
          <w:highlight w:val="yellow"/>
          <w:u w:val="single"/>
        </w:rPr>
        <w:tab/>
        <w:t>政府採購招標文件公開閱覽制度實施要點</w:t>
      </w:r>
    </w:p>
    <w:p w14:paraId="634014DC" w14:textId="2F269775" w:rsidR="00A00EBD" w:rsidRPr="00AE6DFB" w:rsidRDefault="00A00EBD" w:rsidP="00A00EBD">
      <w:pPr>
        <w:rPr>
          <w:rFonts w:ascii="標楷體" w:eastAsia="標楷體" w:hAnsi="標楷體"/>
          <w:b/>
          <w:u w:val="single"/>
        </w:rPr>
      </w:pPr>
      <w:r w:rsidRPr="00AE6DFB">
        <w:rPr>
          <w:rFonts w:ascii="標楷體" w:eastAsia="標楷體" w:hAnsi="標楷體" w:hint="eastAsia"/>
          <w:b/>
          <w:u w:val="single"/>
        </w:rPr>
        <w:t>修正日期</w:t>
      </w:r>
      <w:r w:rsidRPr="00AE6DFB">
        <w:rPr>
          <w:rFonts w:ascii="標楷體" w:eastAsia="標楷體" w:hAnsi="標楷體" w:hint="eastAsia"/>
          <w:b/>
          <w:u w:val="single"/>
        </w:rPr>
        <w:tab/>
        <w:t>民國 115 年 0</w:t>
      </w:r>
      <w:r w:rsidRPr="00AE6DFB">
        <w:rPr>
          <w:rFonts w:ascii="標楷體" w:eastAsia="標楷體" w:hAnsi="標楷體" w:hint="eastAsia"/>
          <w:b/>
          <w:u w:val="single"/>
        </w:rPr>
        <w:t>3</w:t>
      </w:r>
      <w:r w:rsidRPr="00AE6DFB">
        <w:rPr>
          <w:rFonts w:ascii="標楷體" w:eastAsia="標楷體" w:hAnsi="標楷體" w:hint="eastAsia"/>
          <w:b/>
          <w:u w:val="single"/>
        </w:rPr>
        <w:t xml:space="preserve"> 月 </w:t>
      </w:r>
      <w:r w:rsidRPr="00AE6DFB">
        <w:rPr>
          <w:rFonts w:ascii="標楷體" w:eastAsia="標楷體" w:hAnsi="標楷體" w:hint="eastAsia"/>
          <w:b/>
          <w:u w:val="single"/>
        </w:rPr>
        <w:t>12</w:t>
      </w:r>
      <w:r w:rsidRPr="00AE6DFB">
        <w:rPr>
          <w:rFonts w:ascii="標楷體" w:eastAsia="標楷體" w:hAnsi="標楷體" w:hint="eastAsia"/>
          <w:b/>
          <w:u w:val="single"/>
        </w:rPr>
        <w:t xml:space="preserve"> 日</w:t>
      </w:r>
    </w:p>
    <w:p w14:paraId="40F41687" w14:textId="652E4824" w:rsidR="00A00EBD" w:rsidRPr="00AE6DFB" w:rsidRDefault="00A00EBD" w:rsidP="00A00EBD">
      <w:pPr>
        <w:ind w:left="425" w:hangingChars="177" w:hanging="425"/>
        <w:rPr>
          <w:rFonts w:ascii="標楷體" w:eastAsia="標楷體" w:hAnsi="標楷體" w:hint="eastAsia"/>
          <w:u w:val="single"/>
        </w:rPr>
      </w:pPr>
      <w:r w:rsidRPr="00AE6DFB">
        <w:rPr>
          <w:rFonts w:ascii="標楷體" w:eastAsia="標楷體" w:hAnsi="標楷體" w:hint="eastAsia"/>
          <w:u w:val="single"/>
        </w:rPr>
        <w:t>一、為推動政府採購招標作業公開化、透明化，藉由招標文件公開閱覽，徵求廠商或民眾意見，提升政府採購品質，並減少招標及履約爭議，特訂定本要點。</w:t>
      </w:r>
    </w:p>
    <w:p w14:paraId="7DEB8FD0" w14:textId="74F35165" w:rsidR="00A00EBD" w:rsidRPr="00AE6DFB" w:rsidRDefault="00A00EBD" w:rsidP="00A00EBD">
      <w:pPr>
        <w:ind w:left="425" w:hangingChars="177" w:hanging="425"/>
        <w:rPr>
          <w:rFonts w:ascii="標楷體" w:eastAsia="標楷體" w:hAnsi="標楷體" w:hint="eastAsia"/>
          <w:u w:val="single"/>
        </w:rPr>
      </w:pPr>
      <w:r w:rsidRPr="00AE6DFB">
        <w:rPr>
          <w:rFonts w:ascii="標楷體" w:eastAsia="標楷體" w:hAnsi="標楷體" w:hint="eastAsia"/>
          <w:u w:val="single"/>
        </w:rPr>
        <w:t>二、</w:t>
      </w:r>
      <w:r w:rsidRPr="00AE6DFB">
        <w:rPr>
          <w:rFonts w:ascii="標楷體" w:eastAsia="標楷體" w:hAnsi="標楷體" w:hint="eastAsia"/>
          <w:color w:val="FF0000"/>
          <w:u w:val="single"/>
        </w:rPr>
        <w:t>機關辦理查核金額以上之採購，應於公告招標前辦理招標文件之公開閱覽。</w:t>
      </w:r>
      <w:r w:rsidRPr="00AE6DFB">
        <w:rPr>
          <w:rFonts w:ascii="標楷體" w:eastAsia="標楷體" w:hAnsi="標楷體" w:hint="eastAsia"/>
          <w:u w:val="single"/>
        </w:rPr>
        <w:t>但有下列情形之</w:t>
      </w:r>
      <w:proofErr w:type="gramStart"/>
      <w:r w:rsidRPr="00AE6DFB">
        <w:rPr>
          <w:rFonts w:ascii="標楷體" w:eastAsia="標楷體" w:hAnsi="標楷體" w:hint="eastAsia"/>
          <w:u w:val="single"/>
        </w:rPr>
        <w:t>一</w:t>
      </w:r>
      <w:proofErr w:type="gramEnd"/>
      <w:r w:rsidRPr="00AE6DFB">
        <w:rPr>
          <w:rFonts w:ascii="標楷體" w:eastAsia="標楷體" w:hAnsi="標楷體" w:hint="eastAsia"/>
          <w:u w:val="single"/>
        </w:rPr>
        <w:t>者，不在此限：</w:t>
      </w:r>
    </w:p>
    <w:p w14:paraId="7E802992" w14:textId="5A2DB224" w:rsidR="00A00EBD" w:rsidRPr="00AE6DFB" w:rsidRDefault="00A00EBD" w:rsidP="00A00EBD">
      <w:pPr>
        <w:ind w:left="708" w:hangingChars="295" w:hanging="708"/>
        <w:rPr>
          <w:rFonts w:ascii="標楷體" w:eastAsia="標楷體" w:hAnsi="標楷體" w:hint="eastAsia"/>
          <w:u w:val="single"/>
        </w:rPr>
      </w:pPr>
      <w:r w:rsidRPr="00AE6DFB">
        <w:rPr>
          <w:rFonts w:ascii="標楷體" w:eastAsia="標楷體" w:hAnsi="標楷體" w:hint="eastAsia"/>
          <w:u w:val="single"/>
        </w:rPr>
        <w:t>（一）依政府採購法第二十二條第一項第三款或第一百零五條第一項第一款、第二款辦理之採購。</w:t>
      </w:r>
    </w:p>
    <w:p w14:paraId="29F94246" w14:textId="261E1D36" w:rsidR="00A00EBD" w:rsidRPr="00AE6DFB" w:rsidRDefault="00A00EBD" w:rsidP="00A00EBD">
      <w:pPr>
        <w:ind w:left="708" w:hangingChars="295" w:hanging="708"/>
        <w:rPr>
          <w:rFonts w:ascii="標楷體" w:eastAsia="標楷體" w:hAnsi="標楷體" w:hint="eastAsia"/>
          <w:u w:val="single"/>
        </w:rPr>
      </w:pPr>
      <w:r w:rsidRPr="00AE6DFB">
        <w:rPr>
          <w:rFonts w:ascii="標楷體" w:eastAsia="標楷體" w:hAnsi="標楷體" w:hint="eastAsia"/>
          <w:u w:val="single"/>
        </w:rPr>
        <w:t>（二）依招標期限標準第四條之</w:t>
      </w:r>
      <w:proofErr w:type="gramStart"/>
      <w:r w:rsidRPr="00AE6DFB">
        <w:rPr>
          <w:rFonts w:ascii="標楷體" w:eastAsia="標楷體" w:hAnsi="標楷體" w:hint="eastAsia"/>
          <w:u w:val="single"/>
        </w:rPr>
        <w:t>一</w:t>
      </w:r>
      <w:proofErr w:type="gramEnd"/>
      <w:r w:rsidRPr="00AE6DFB">
        <w:rPr>
          <w:rFonts w:ascii="標楷體" w:eastAsia="標楷體" w:hAnsi="標楷體" w:hint="eastAsia"/>
          <w:u w:val="single"/>
        </w:rPr>
        <w:t>或第十條縮短或合理訂定等標期之採購。</w:t>
      </w:r>
    </w:p>
    <w:p w14:paraId="5A703385" w14:textId="77777777" w:rsidR="00A00EBD" w:rsidRPr="00AE6DFB" w:rsidRDefault="00A00EBD" w:rsidP="00A00EBD">
      <w:pPr>
        <w:ind w:left="708" w:hangingChars="295" w:hanging="708"/>
        <w:rPr>
          <w:rFonts w:ascii="標楷體" w:eastAsia="標楷體" w:hAnsi="標楷體" w:hint="eastAsia"/>
          <w:u w:val="single"/>
        </w:rPr>
      </w:pPr>
      <w:r w:rsidRPr="00AE6DFB">
        <w:rPr>
          <w:rFonts w:ascii="標楷體" w:eastAsia="標楷體" w:hAnsi="標楷體" w:hint="eastAsia"/>
          <w:u w:val="single"/>
        </w:rPr>
        <w:t>（三）重複性採購。</w:t>
      </w:r>
    </w:p>
    <w:p w14:paraId="1D756915" w14:textId="77777777" w:rsidR="00A00EBD" w:rsidRPr="00AE6DFB" w:rsidRDefault="00A00EBD" w:rsidP="00A00EBD">
      <w:pPr>
        <w:ind w:left="708" w:hangingChars="295" w:hanging="708"/>
        <w:rPr>
          <w:rFonts w:ascii="標楷體" w:eastAsia="標楷體" w:hAnsi="標楷體" w:hint="eastAsia"/>
          <w:u w:val="single"/>
        </w:rPr>
      </w:pPr>
      <w:r w:rsidRPr="00AE6DFB">
        <w:rPr>
          <w:rFonts w:ascii="標楷體" w:eastAsia="標楷體" w:hAnsi="標楷體" w:hint="eastAsia"/>
          <w:u w:val="single"/>
        </w:rPr>
        <w:t>（四）適用政府採購條約或協定之採購。</w:t>
      </w:r>
    </w:p>
    <w:p w14:paraId="3C4D1675" w14:textId="77777777" w:rsidR="00A00EBD" w:rsidRPr="00AE6DFB" w:rsidRDefault="00A00EBD" w:rsidP="00A00EBD">
      <w:pPr>
        <w:ind w:left="708" w:hangingChars="295" w:hanging="708"/>
        <w:rPr>
          <w:rFonts w:ascii="標楷體" w:eastAsia="標楷體" w:hAnsi="標楷體" w:hint="eastAsia"/>
          <w:u w:val="single"/>
        </w:rPr>
      </w:pPr>
      <w:r w:rsidRPr="00AE6DFB">
        <w:rPr>
          <w:rFonts w:ascii="標楷體" w:eastAsia="標楷體" w:hAnsi="標楷體" w:hint="eastAsia"/>
          <w:u w:val="single"/>
        </w:rPr>
        <w:t>（五）拆除、疏</w:t>
      </w:r>
      <w:proofErr w:type="gramStart"/>
      <w:r w:rsidRPr="00AE6DFB">
        <w:rPr>
          <w:rFonts w:ascii="標楷體" w:eastAsia="標楷體" w:hAnsi="標楷體" w:hint="eastAsia"/>
          <w:u w:val="single"/>
        </w:rPr>
        <w:t>濬</w:t>
      </w:r>
      <w:proofErr w:type="gramEnd"/>
      <w:r w:rsidRPr="00AE6DFB">
        <w:rPr>
          <w:rFonts w:ascii="標楷體" w:eastAsia="標楷體" w:hAnsi="標楷體" w:hint="eastAsia"/>
          <w:u w:val="single"/>
        </w:rPr>
        <w:t>等性質單純之採購。</w:t>
      </w:r>
    </w:p>
    <w:p w14:paraId="226B6D8A" w14:textId="3733D2E0" w:rsidR="00A00EBD" w:rsidRPr="00AE6DFB" w:rsidRDefault="00A00EBD" w:rsidP="00A00EBD">
      <w:pPr>
        <w:ind w:left="708" w:hangingChars="295" w:hanging="708"/>
        <w:rPr>
          <w:rFonts w:ascii="標楷體" w:eastAsia="標楷體" w:hAnsi="標楷體" w:hint="eastAsia"/>
          <w:u w:val="single"/>
        </w:rPr>
      </w:pPr>
      <w:r w:rsidRPr="00AE6DFB">
        <w:rPr>
          <w:rFonts w:ascii="標楷體" w:eastAsia="標楷體" w:hAnsi="標楷體" w:hint="eastAsia"/>
          <w:u w:val="single"/>
        </w:rPr>
        <w:t>（六）流標、廢標、終止或解除契約前已辦理公開閱覽，且重行招標增加金額未達查核金額。</w:t>
      </w:r>
    </w:p>
    <w:p w14:paraId="0E561C2E" w14:textId="77777777" w:rsidR="00A00EBD" w:rsidRPr="00AE6DFB" w:rsidRDefault="00A00EBD" w:rsidP="00A00EBD">
      <w:pPr>
        <w:ind w:left="708" w:hangingChars="295" w:hanging="708"/>
        <w:rPr>
          <w:rFonts w:ascii="標楷體" w:eastAsia="標楷體" w:hAnsi="標楷體" w:hint="eastAsia"/>
          <w:u w:val="single"/>
        </w:rPr>
      </w:pPr>
      <w:r w:rsidRPr="00AE6DFB">
        <w:rPr>
          <w:rFonts w:ascii="標楷體" w:eastAsia="標楷體" w:hAnsi="標楷體" w:hint="eastAsia"/>
          <w:u w:val="single"/>
        </w:rPr>
        <w:t>（七）因招標作業時程需要，經機關首長或其授權人員核准。</w:t>
      </w:r>
    </w:p>
    <w:p w14:paraId="1883CA69" w14:textId="77777777" w:rsidR="00A00EBD" w:rsidRPr="00AE6DFB" w:rsidRDefault="00A00EBD" w:rsidP="00A00EBD">
      <w:pPr>
        <w:ind w:left="708" w:hangingChars="295" w:hanging="708"/>
        <w:rPr>
          <w:rFonts w:ascii="標楷體" w:eastAsia="標楷體" w:hAnsi="標楷體" w:hint="eastAsia"/>
          <w:u w:val="single"/>
        </w:rPr>
      </w:pPr>
      <w:r w:rsidRPr="00AE6DFB">
        <w:rPr>
          <w:rFonts w:ascii="標楷體" w:eastAsia="標楷體" w:hAnsi="標楷體" w:hint="eastAsia"/>
          <w:u w:val="single"/>
        </w:rPr>
        <w:t>（八）涉及國家安全或機密採購。</w:t>
      </w:r>
    </w:p>
    <w:p w14:paraId="6DC55B7C" w14:textId="451A76A1" w:rsidR="00A00EBD" w:rsidRPr="00AE6DFB" w:rsidRDefault="00A00EBD" w:rsidP="00DE7475">
      <w:pPr>
        <w:ind w:leftChars="177" w:left="425" w:firstLine="1"/>
        <w:rPr>
          <w:rFonts w:ascii="標楷體" w:eastAsia="標楷體" w:hAnsi="標楷體" w:hint="eastAsia"/>
          <w:u w:val="single"/>
        </w:rPr>
      </w:pPr>
      <w:r w:rsidRPr="00AE6DFB">
        <w:rPr>
          <w:rFonts w:ascii="標楷體" w:eastAsia="標楷體" w:hAnsi="標楷體" w:hint="eastAsia"/>
          <w:u w:val="single"/>
        </w:rPr>
        <w:t>前項以外之採購，機關得視採購性質、規模等特性，依本要點辦理招標文件之公開閱覽。</w:t>
      </w:r>
    </w:p>
    <w:p w14:paraId="6BFC9D96" w14:textId="77777777" w:rsidR="00A00EBD" w:rsidRPr="00AE6DFB" w:rsidRDefault="00A00EBD" w:rsidP="00A00EBD">
      <w:pPr>
        <w:rPr>
          <w:rFonts w:ascii="標楷體" w:eastAsia="標楷體" w:hAnsi="標楷體" w:hint="eastAsia"/>
          <w:u w:val="single"/>
        </w:rPr>
      </w:pPr>
      <w:r w:rsidRPr="00AE6DFB">
        <w:rPr>
          <w:rFonts w:ascii="標楷體" w:eastAsia="標楷體" w:hAnsi="標楷體" w:hint="eastAsia"/>
          <w:u w:val="single"/>
        </w:rPr>
        <w:t>三、公開閱覽之文件，包括下列項目：</w:t>
      </w:r>
    </w:p>
    <w:p w14:paraId="5536668C" w14:textId="77777777" w:rsidR="00A00EBD" w:rsidRPr="00AE6DFB" w:rsidRDefault="00A00EBD" w:rsidP="00A00EBD">
      <w:pPr>
        <w:rPr>
          <w:rFonts w:ascii="標楷體" w:eastAsia="標楷體" w:hAnsi="標楷體" w:hint="eastAsia"/>
          <w:u w:val="single"/>
        </w:rPr>
      </w:pPr>
      <w:r w:rsidRPr="00AE6DFB">
        <w:rPr>
          <w:rFonts w:ascii="標楷體" w:eastAsia="標楷體" w:hAnsi="標楷體" w:hint="eastAsia"/>
          <w:u w:val="single"/>
        </w:rPr>
        <w:t>（一）</w:t>
      </w:r>
      <w:proofErr w:type="gramStart"/>
      <w:r w:rsidRPr="00AE6DFB">
        <w:rPr>
          <w:rFonts w:ascii="標楷體" w:eastAsia="標楷體" w:hAnsi="標楷體" w:hint="eastAsia"/>
          <w:u w:val="single"/>
        </w:rPr>
        <w:t>契約樣稿</w:t>
      </w:r>
      <w:proofErr w:type="gramEnd"/>
      <w:r w:rsidRPr="00AE6DFB">
        <w:rPr>
          <w:rFonts w:ascii="標楷體" w:eastAsia="標楷體" w:hAnsi="標楷體" w:hint="eastAsia"/>
          <w:u w:val="single"/>
        </w:rPr>
        <w:t>。</w:t>
      </w:r>
    </w:p>
    <w:p w14:paraId="2308E7CC" w14:textId="77777777" w:rsidR="00A00EBD" w:rsidRPr="00AE6DFB" w:rsidRDefault="00A00EBD" w:rsidP="00A00EBD">
      <w:pPr>
        <w:rPr>
          <w:rFonts w:ascii="標楷體" w:eastAsia="標楷體" w:hAnsi="標楷體" w:hint="eastAsia"/>
          <w:u w:val="single"/>
        </w:rPr>
      </w:pPr>
      <w:r w:rsidRPr="00AE6DFB">
        <w:rPr>
          <w:rFonts w:ascii="標楷體" w:eastAsia="標楷體" w:hAnsi="標楷體" w:hint="eastAsia"/>
          <w:u w:val="single"/>
        </w:rPr>
        <w:t>（二）標</w:t>
      </w:r>
      <w:proofErr w:type="gramStart"/>
      <w:r w:rsidRPr="00AE6DFB">
        <w:rPr>
          <w:rFonts w:ascii="標楷體" w:eastAsia="標楷體" w:hAnsi="標楷體" w:hint="eastAsia"/>
          <w:u w:val="single"/>
        </w:rPr>
        <w:t>單樣稿</w:t>
      </w:r>
      <w:proofErr w:type="gramEnd"/>
      <w:r w:rsidRPr="00AE6DFB">
        <w:rPr>
          <w:rFonts w:ascii="標楷體" w:eastAsia="標楷體" w:hAnsi="標楷體" w:hint="eastAsia"/>
          <w:u w:val="single"/>
        </w:rPr>
        <w:t>。</w:t>
      </w:r>
    </w:p>
    <w:p w14:paraId="27B135E8" w14:textId="77777777" w:rsidR="00A00EBD" w:rsidRPr="00AE6DFB" w:rsidRDefault="00A00EBD" w:rsidP="00A00EBD">
      <w:pPr>
        <w:rPr>
          <w:rFonts w:ascii="標楷體" w:eastAsia="標楷體" w:hAnsi="標楷體" w:hint="eastAsia"/>
          <w:u w:val="single"/>
        </w:rPr>
      </w:pPr>
      <w:r w:rsidRPr="00AE6DFB">
        <w:rPr>
          <w:rFonts w:ascii="標楷體" w:eastAsia="標楷體" w:hAnsi="標楷體" w:hint="eastAsia"/>
          <w:u w:val="single"/>
        </w:rPr>
        <w:t>（三）切結</w:t>
      </w:r>
      <w:proofErr w:type="gramStart"/>
      <w:r w:rsidRPr="00AE6DFB">
        <w:rPr>
          <w:rFonts w:ascii="標楷體" w:eastAsia="標楷體" w:hAnsi="標楷體" w:hint="eastAsia"/>
          <w:u w:val="single"/>
        </w:rPr>
        <w:t>書樣稿</w:t>
      </w:r>
      <w:proofErr w:type="gramEnd"/>
      <w:r w:rsidRPr="00AE6DFB">
        <w:rPr>
          <w:rFonts w:ascii="標楷體" w:eastAsia="標楷體" w:hAnsi="標楷體" w:hint="eastAsia"/>
          <w:u w:val="single"/>
        </w:rPr>
        <w:t>。</w:t>
      </w:r>
    </w:p>
    <w:p w14:paraId="546DD2FB" w14:textId="77777777" w:rsidR="00A00EBD" w:rsidRPr="00AE6DFB" w:rsidRDefault="00A00EBD" w:rsidP="00A00EBD">
      <w:pPr>
        <w:rPr>
          <w:rFonts w:ascii="標楷體" w:eastAsia="標楷體" w:hAnsi="標楷體" w:hint="eastAsia"/>
          <w:u w:val="single"/>
        </w:rPr>
      </w:pPr>
      <w:r w:rsidRPr="00AE6DFB">
        <w:rPr>
          <w:rFonts w:ascii="標楷體" w:eastAsia="標楷體" w:hAnsi="標楷體" w:hint="eastAsia"/>
          <w:u w:val="single"/>
        </w:rPr>
        <w:t>（四）投標</w:t>
      </w:r>
      <w:proofErr w:type="gramStart"/>
      <w:r w:rsidRPr="00AE6DFB">
        <w:rPr>
          <w:rFonts w:ascii="標楷體" w:eastAsia="標楷體" w:hAnsi="標楷體" w:hint="eastAsia"/>
          <w:u w:val="single"/>
        </w:rPr>
        <w:t>須知樣稿</w:t>
      </w:r>
      <w:proofErr w:type="gramEnd"/>
      <w:r w:rsidRPr="00AE6DFB">
        <w:rPr>
          <w:rFonts w:ascii="標楷體" w:eastAsia="標楷體" w:hAnsi="標楷體" w:hint="eastAsia"/>
          <w:u w:val="single"/>
        </w:rPr>
        <w:t>。</w:t>
      </w:r>
    </w:p>
    <w:p w14:paraId="1443CEE3" w14:textId="77777777" w:rsidR="00A00EBD" w:rsidRPr="00AE6DFB" w:rsidRDefault="00A00EBD" w:rsidP="00A00EBD">
      <w:pPr>
        <w:rPr>
          <w:rFonts w:ascii="標楷體" w:eastAsia="標楷體" w:hAnsi="標楷體" w:hint="eastAsia"/>
          <w:u w:val="single"/>
        </w:rPr>
      </w:pPr>
      <w:r w:rsidRPr="00AE6DFB">
        <w:rPr>
          <w:rFonts w:ascii="標楷體" w:eastAsia="標楷體" w:hAnsi="標楷體" w:hint="eastAsia"/>
          <w:u w:val="single"/>
        </w:rPr>
        <w:t>（五）數量表及</w:t>
      </w:r>
      <w:proofErr w:type="gramStart"/>
      <w:r w:rsidRPr="00AE6DFB">
        <w:rPr>
          <w:rFonts w:ascii="標楷體" w:eastAsia="標楷體" w:hAnsi="標楷體" w:hint="eastAsia"/>
          <w:u w:val="single"/>
        </w:rPr>
        <w:t>規格樣稿</w:t>
      </w:r>
      <w:proofErr w:type="gramEnd"/>
      <w:r w:rsidRPr="00AE6DFB">
        <w:rPr>
          <w:rFonts w:ascii="標楷體" w:eastAsia="標楷體" w:hAnsi="標楷體" w:hint="eastAsia"/>
          <w:u w:val="single"/>
        </w:rPr>
        <w:t>。</w:t>
      </w:r>
    </w:p>
    <w:p w14:paraId="16E50E5C" w14:textId="4BF01857" w:rsidR="00A00EBD" w:rsidRPr="00AE6DFB" w:rsidRDefault="00A00EBD" w:rsidP="00DE7475">
      <w:pPr>
        <w:ind w:left="708" w:hangingChars="295" w:hanging="708"/>
        <w:rPr>
          <w:rFonts w:ascii="標楷體" w:eastAsia="標楷體" w:hAnsi="標楷體" w:hint="eastAsia"/>
          <w:u w:val="single"/>
        </w:rPr>
      </w:pPr>
      <w:r w:rsidRPr="00AE6DFB">
        <w:rPr>
          <w:rFonts w:ascii="標楷體" w:eastAsia="標楷體" w:hAnsi="標楷體" w:hint="eastAsia"/>
          <w:u w:val="single"/>
        </w:rPr>
        <w:t>（六）其他依採購特性需要提供之相關</w:t>
      </w:r>
      <w:proofErr w:type="gramStart"/>
      <w:r w:rsidRPr="00AE6DFB">
        <w:rPr>
          <w:rFonts w:ascii="標楷體" w:eastAsia="標楷體" w:hAnsi="標楷體" w:hint="eastAsia"/>
          <w:u w:val="single"/>
        </w:rPr>
        <w:t>文件樣稿</w:t>
      </w:r>
      <w:proofErr w:type="gramEnd"/>
      <w:r w:rsidRPr="00AE6DFB">
        <w:rPr>
          <w:rFonts w:ascii="標楷體" w:eastAsia="標楷體" w:hAnsi="標楷體" w:hint="eastAsia"/>
          <w:u w:val="single"/>
        </w:rPr>
        <w:t>（例如位置圖，圖說樣稿，材料、技術或設備規範，安裝或施工說明書，需求說明書等）。</w:t>
      </w:r>
    </w:p>
    <w:p w14:paraId="6C64A63A" w14:textId="34C57BE4" w:rsidR="00A00EBD" w:rsidRPr="00AE6DFB" w:rsidRDefault="00A00EBD" w:rsidP="00DE7475">
      <w:pPr>
        <w:ind w:leftChars="177" w:left="425" w:firstLine="1"/>
        <w:rPr>
          <w:rFonts w:ascii="標楷體" w:eastAsia="標楷體" w:hAnsi="標楷體" w:hint="eastAsia"/>
          <w:u w:val="single"/>
        </w:rPr>
      </w:pPr>
      <w:r w:rsidRPr="00AE6DFB">
        <w:rPr>
          <w:rFonts w:ascii="標楷體" w:eastAsia="標楷體" w:hAnsi="標楷體" w:hint="eastAsia"/>
          <w:u w:val="single"/>
        </w:rPr>
        <w:t>機關辦理採購之預算金額得與前項文件一併公開。</w:t>
      </w:r>
    </w:p>
    <w:p w14:paraId="35629E7B" w14:textId="48487FE9" w:rsidR="00A00EBD" w:rsidRPr="00AE6DFB" w:rsidRDefault="00A00EBD" w:rsidP="00DE7475">
      <w:pPr>
        <w:ind w:left="425" w:hangingChars="177" w:hanging="425"/>
        <w:rPr>
          <w:rFonts w:ascii="標楷體" w:eastAsia="標楷體" w:hAnsi="標楷體" w:hint="eastAsia"/>
          <w:u w:val="single"/>
        </w:rPr>
      </w:pPr>
      <w:r w:rsidRPr="00AE6DFB">
        <w:rPr>
          <w:rFonts w:ascii="標楷體" w:eastAsia="標楷體" w:hAnsi="標楷體" w:hint="eastAsia"/>
          <w:u w:val="single"/>
        </w:rPr>
        <w:t>四、機關辦理招標文件公開閱覽前，應將公開閱覽之採購名稱、內容摘要、</w:t>
      </w:r>
      <w:proofErr w:type="gramStart"/>
      <w:r w:rsidRPr="00AE6DFB">
        <w:rPr>
          <w:rFonts w:ascii="標楷體" w:eastAsia="標楷體" w:hAnsi="標楷體" w:hint="eastAsia"/>
          <w:u w:val="single"/>
        </w:rPr>
        <w:t>期間、</w:t>
      </w:r>
      <w:proofErr w:type="gramEnd"/>
      <w:r w:rsidRPr="00AE6DFB">
        <w:rPr>
          <w:rFonts w:ascii="標楷體" w:eastAsia="標楷體" w:hAnsi="標楷體" w:hint="eastAsia"/>
          <w:u w:val="single"/>
        </w:rPr>
        <w:t>地點及閱覽廠商或民眾意見之送達期限等公告週知。</w:t>
      </w:r>
    </w:p>
    <w:p w14:paraId="0EFAA2A7" w14:textId="27306C45" w:rsidR="00A00EBD" w:rsidRPr="00AE6DFB" w:rsidRDefault="00A00EBD" w:rsidP="00DE7475">
      <w:pPr>
        <w:ind w:leftChars="177" w:left="425" w:firstLine="1"/>
        <w:rPr>
          <w:rFonts w:ascii="標楷體" w:eastAsia="標楷體" w:hAnsi="標楷體" w:hint="eastAsia"/>
          <w:u w:val="single"/>
        </w:rPr>
      </w:pPr>
      <w:r w:rsidRPr="00AE6DFB">
        <w:rPr>
          <w:rFonts w:ascii="標楷體" w:eastAsia="標楷體" w:hAnsi="標楷體" w:hint="eastAsia"/>
          <w:u w:val="single"/>
        </w:rPr>
        <w:t>前項公告，</w:t>
      </w:r>
      <w:r w:rsidRPr="00AE6DFB">
        <w:rPr>
          <w:rFonts w:ascii="標楷體" w:eastAsia="標楷體" w:hAnsi="標楷體" w:hint="eastAsia"/>
          <w:color w:val="FF0000"/>
          <w:u w:val="single"/>
        </w:rPr>
        <w:t>應公開於政府採購法主管機關之政府採購資訊網站</w:t>
      </w:r>
      <w:r w:rsidRPr="00AE6DFB">
        <w:rPr>
          <w:rFonts w:ascii="標楷體" w:eastAsia="標楷體" w:hAnsi="標楷體" w:hint="eastAsia"/>
          <w:u w:val="single"/>
        </w:rPr>
        <w:t>，必要時並得刊登於政府採購公報之公開徵求廠商提供參考資料公告中。</w:t>
      </w:r>
    </w:p>
    <w:p w14:paraId="3DD9E930" w14:textId="785DE16A" w:rsidR="00A00EBD" w:rsidRPr="00AE6DFB" w:rsidRDefault="00A00EBD" w:rsidP="00DE7475">
      <w:pPr>
        <w:ind w:leftChars="177" w:left="425" w:firstLine="1"/>
        <w:rPr>
          <w:rFonts w:ascii="標楷體" w:eastAsia="標楷體" w:hAnsi="標楷體" w:hint="eastAsia"/>
          <w:u w:val="single"/>
        </w:rPr>
      </w:pPr>
      <w:r w:rsidRPr="00AE6DFB">
        <w:rPr>
          <w:rFonts w:ascii="標楷體" w:eastAsia="標楷體" w:hAnsi="標楷體" w:hint="eastAsia"/>
          <w:color w:val="FF0000"/>
          <w:u w:val="single"/>
        </w:rPr>
        <w:t>第一項閱覽廠商或民眾意見之送達期限，至少應至公開閱覽截止日後三日</w:t>
      </w:r>
      <w:r w:rsidRPr="00AE6DFB">
        <w:rPr>
          <w:rFonts w:ascii="標楷體" w:eastAsia="標楷體" w:hAnsi="標楷體" w:hint="eastAsia"/>
          <w:u w:val="single"/>
        </w:rPr>
        <w:t>。</w:t>
      </w:r>
    </w:p>
    <w:p w14:paraId="1A61C73F" w14:textId="52E514A7" w:rsidR="00A00EBD" w:rsidRPr="00AE6DFB" w:rsidRDefault="00A00EBD" w:rsidP="001B71C6">
      <w:pPr>
        <w:ind w:left="425" w:hangingChars="177" w:hanging="425"/>
        <w:rPr>
          <w:rFonts w:ascii="標楷體" w:eastAsia="標楷體" w:hAnsi="標楷體" w:hint="eastAsia"/>
          <w:u w:val="single"/>
        </w:rPr>
      </w:pPr>
      <w:r w:rsidRPr="00AE6DFB">
        <w:rPr>
          <w:rFonts w:ascii="標楷體" w:eastAsia="標楷體" w:hAnsi="標楷體" w:hint="eastAsia"/>
          <w:u w:val="single"/>
        </w:rPr>
        <w:t>五、機關辦理招標文件公開閱覽，不得少於五工作天。</w:t>
      </w:r>
      <w:r w:rsidRPr="00AE6DFB">
        <w:rPr>
          <w:rFonts w:ascii="標楷體" w:eastAsia="標楷體" w:hAnsi="標楷體" w:hint="eastAsia"/>
          <w:color w:val="FF0000"/>
          <w:u w:val="single"/>
        </w:rPr>
        <w:t>但以電子化方式辦理者，不得少於五日曆天，末日為假日者順延之</w:t>
      </w:r>
      <w:r w:rsidRPr="00AE6DFB">
        <w:rPr>
          <w:rFonts w:ascii="標楷體" w:eastAsia="標楷體" w:hAnsi="標楷體" w:hint="eastAsia"/>
          <w:u w:val="single"/>
        </w:rPr>
        <w:t>。</w:t>
      </w:r>
    </w:p>
    <w:p w14:paraId="1DCBD654" w14:textId="39561A18" w:rsidR="00A00EBD" w:rsidRPr="00AE6DFB" w:rsidRDefault="00A00EBD" w:rsidP="001B71C6">
      <w:pPr>
        <w:ind w:left="425" w:hangingChars="177" w:hanging="425"/>
        <w:rPr>
          <w:rFonts w:ascii="標楷體" w:eastAsia="標楷體" w:hAnsi="標楷體" w:hint="eastAsia"/>
          <w:u w:val="single"/>
        </w:rPr>
      </w:pPr>
      <w:r w:rsidRPr="00AE6DFB">
        <w:rPr>
          <w:rFonts w:ascii="標楷體" w:eastAsia="標楷體" w:hAnsi="標楷體" w:hint="eastAsia"/>
          <w:u w:val="single"/>
        </w:rPr>
        <w:t>六、機關辦理招標文件之公開閱覽，應指定專責單位或專人，負責公開閱覽之公告、廠商或民眾意見之彙整及處理。</w:t>
      </w:r>
    </w:p>
    <w:p w14:paraId="40050FA9" w14:textId="1E9B9D0F" w:rsidR="00A00EBD" w:rsidRPr="00AE6DFB" w:rsidRDefault="00A00EBD" w:rsidP="001B71C6">
      <w:pPr>
        <w:ind w:left="425" w:hangingChars="177" w:hanging="425"/>
        <w:rPr>
          <w:rFonts w:ascii="標楷體" w:eastAsia="標楷體" w:hAnsi="標楷體" w:hint="eastAsia"/>
          <w:u w:val="single"/>
        </w:rPr>
      </w:pPr>
      <w:r w:rsidRPr="00AE6DFB">
        <w:rPr>
          <w:rFonts w:ascii="標楷體" w:eastAsia="標楷體" w:hAnsi="標楷體" w:hint="eastAsia"/>
          <w:u w:val="single"/>
        </w:rPr>
        <w:lastRenderedPageBreak/>
        <w:t>七、機關應將</w:t>
      </w:r>
      <w:r w:rsidRPr="00AE6DFB">
        <w:rPr>
          <w:rFonts w:ascii="標楷體" w:eastAsia="標楷體" w:hAnsi="標楷體" w:hint="eastAsia"/>
          <w:color w:val="FF0000"/>
          <w:u w:val="single"/>
        </w:rPr>
        <w:t>公開閱覽之文件</w:t>
      </w:r>
      <w:r w:rsidRPr="00AE6DFB">
        <w:rPr>
          <w:rFonts w:ascii="標楷體" w:eastAsia="標楷體" w:hAnsi="標楷體" w:hint="eastAsia"/>
          <w:u w:val="single"/>
        </w:rPr>
        <w:t>置於指定之適當處所，</w:t>
      </w:r>
      <w:r w:rsidRPr="00AE6DFB">
        <w:rPr>
          <w:rFonts w:ascii="標楷體" w:eastAsia="標楷體" w:hAnsi="標楷體" w:hint="eastAsia"/>
          <w:color w:val="FF0000"/>
          <w:u w:val="single"/>
        </w:rPr>
        <w:t>或以電子化方式公開於政府採購法主管機關之政府採購資訊網站</w:t>
      </w:r>
      <w:r w:rsidRPr="00AE6DFB">
        <w:rPr>
          <w:rFonts w:ascii="標楷體" w:eastAsia="標楷體" w:hAnsi="標楷體" w:hint="eastAsia"/>
          <w:u w:val="single"/>
        </w:rPr>
        <w:t>。</w:t>
      </w:r>
    </w:p>
    <w:p w14:paraId="1D36A99A" w14:textId="2156C455" w:rsidR="00A00EBD" w:rsidRPr="00AE6DFB" w:rsidRDefault="00A00EBD" w:rsidP="001B71C6">
      <w:pPr>
        <w:ind w:leftChars="177" w:left="425"/>
        <w:rPr>
          <w:rFonts w:ascii="標楷體" w:eastAsia="標楷體" w:hAnsi="標楷體" w:hint="eastAsia"/>
          <w:u w:val="single"/>
        </w:rPr>
      </w:pPr>
      <w:r w:rsidRPr="00AE6DFB">
        <w:rPr>
          <w:rFonts w:ascii="標楷體" w:eastAsia="標楷體" w:hAnsi="標楷體" w:hint="eastAsia"/>
          <w:u w:val="single"/>
        </w:rPr>
        <w:t>公開閱覽處所應置閱覽登記書表，以供統計人數及彙整意見。</w:t>
      </w:r>
    </w:p>
    <w:p w14:paraId="55153F4D" w14:textId="18B6C028" w:rsidR="00A00EBD" w:rsidRPr="00AE6DFB" w:rsidRDefault="00A00EBD" w:rsidP="001B71C6">
      <w:pPr>
        <w:ind w:leftChars="177" w:left="425"/>
        <w:rPr>
          <w:rFonts w:ascii="標楷體" w:eastAsia="標楷體" w:hAnsi="標楷體" w:hint="eastAsia"/>
          <w:u w:val="single"/>
        </w:rPr>
      </w:pPr>
      <w:r w:rsidRPr="00AE6DFB">
        <w:rPr>
          <w:rFonts w:ascii="標楷體" w:eastAsia="標楷體" w:hAnsi="標楷體" w:hint="eastAsia"/>
          <w:u w:val="single"/>
        </w:rPr>
        <w:t>機關得視招標地點及實際需要，分區設置閱覽處所。</w:t>
      </w:r>
    </w:p>
    <w:p w14:paraId="766E6CCE" w14:textId="4B833CC2" w:rsidR="00A00EBD" w:rsidRPr="00AE6DFB" w:rsidRDefault="00A00EBD" w:rsidP="001B71C6">
      <w:pPr>
        <w:ind w:left="425" w:hangingChars="177" w:hanging="425"/>
        <w:rPr>
          <w:rFonts w:ascii="標楷體" w:eastAsia="標楷體" w:hAnsi="標楷體" w:hint="eastAsia"/>
          <w:u w:val="single"/>
        </w:rPr>
      </w:pPr>
      <w:r w:rsidRPr="00AE6DFB">
        <w:rPr>
          <w:rFonts w:ascii="標楷體" w:eastAsia="標楷體" w:hAnsi="標楷體" w:hint="eastAsia"/>
          <w:u w:val="single"/>
        </w:rPr>
        <w:t>八、</w:t>
      </w:r>
      <w:r w:rsidRPr="00AE6DFB">
        <w:rPr>
          <w:rFonts w:ascii="標楷體" w:eastAsia="標楷體" w:hAnsi="標楷體" w:hint="eastAsia"/>
          <w:color w:val="FF0000"/>
          <w:u w:val="single"/>
        </w:rPr>
        <w:t>公開閱覽之承辦單位應將閱覽廠商或民眾之意見彙整加以列管，並送請主辦單位處理後，再行辦理招標公告作業</w:t>
      </w:r>
      <w:r w:rsidRPr="00AE6DFB">
        <w:rPr>
          <w:rFonts w:ascii="標楷體" w:eastAsia="標楷體" w:hAnsi="標楷體" w:hint="eastAsia"/>
          <w:u w:val="single"/>
        </w:rPr>
        <w:t>。</w:t>
      </w:r>
    </w:p>
    <w:p w14:paraId="055107DC" w14:textId="4BCECC11" w:rsidR="00A00EBD" w:rsidRPr="00AE6DFB" w:rsidRDefault="00A00EBD" w:rsidP="001B71C6">
      <w:pPr>
        <w:ind w:leftChars="177" w:left="425"/>
        <w:rPr>
          <w:rFonts w:ascii="標楷體" w:eastAsia="標楷體" w:hAnsi="標楷體" w:hint="eastAsia"/>
          <w:u w:val="single"/>
        </w:rPr>
      </w:pPr>
      <w:r w:rsidRPr="00AE6DFB">
        <w:rPr>
          <w:rFonts w:ascii="標楷體" w:eastAsia="標楷體" w:hAnsi="標楷體" w:hint="eastAsia"/>
          <w:u w:val="single"/>
        </w:rPr>
        <w:t>前項廠商或民眾意見之處理，應以公開方式辦理。</w:t>
      </w:r>
    </w:p>
    <w:p w14:paraId="7B882595" w14:textId="77777777" w:rsidR="00A00EBD" w:rsidRPr="00AE6DFB" w:rsidRDefault="00A00EBD" w:rsidP="00A00EBD">
      <w:pPr>
        <w:rPr>
          <w:rFonts w:ascii="標楷體" w:eastAsia="標楷體" w:hAnsi="標楷體" w:hint="eastAsia"/>
          <w:u w:val="single"/>
        </w:rPr>
      </w:pPr>
      <w:r w:rsidRPr="00AE6DFB">
        <w:rPr>
          <w:rFonts w:ascii="標楷體" w:eastAsia="標楷體" w:hAnsi="標楷體" w:hint="eastAsia"/>
          <w:u w:val="single"/>
        </w:rPr>
        <w:t>九、機關辦理公開閱覽之文件，得由閱覽廠商或民眾抄寫、複印。</w:t>
      </w:r>
    </w:p>
    <w:p w14:paraId="522159AD" w14:textId="50DC24B2" w:rsidR="00A00EBD" w:rsidRPr="00AE6DFB" w:rsidRDefault="00A00EBD" w:rsidP="001B71C6">
      <w:pPr>
        <w:ind w:left="425" w:hangingChars="177" w:hanging="425"/>
        <w:rPr>
          <w:rFonts w:ascii="標楷體" w:eastAsia="標楷體" w:hAnsi="標楷體" w:hint="eastAsia"/>
          <w:u w:val="single"/>
        </w:rPr>
      </w:pPr>
      <w:r w:rsidRPr="00AE6DFB">
        <w:rPr>
          <w:rFonts w:ascii="標楷體" w:eastAsia="標楷體" w:hAnsi="標楷體" w:hint="eastAsia"/>
          <w:u w:val="single"/>
        </w:rPr>
        <w:t>十、政府採購招標文件公開閱覽作業流程如附圖。但各機關得視主辦業務性質及機關編制情形，自行調整承辦單位及作業流程。</w:t>
      </w:r>
    </w:p>
    <w:p w14:paraId="748D0C02" w14:textId="7646D0FD" w:rsidR="00A00EBD" w:rsidRPr="00A00EBD" w:rsidRDefault="00A00EBD" w:rsidP="00AE6DFB">
      <w:pPr>
        <w:ind w:left="708" w:hangingChars="295" w:hanging="708"/>
        <w:rPr>
          <w:rFonts w:ascii="標楷體" w:eastAsia="標楷體" w:hAnsi="標楷體" w:hint="eastAsia"/>
        </w:rPr>
      </w:pPr>
      <w:r w:rsidRPr="00AE6DFB">
        <w:rPr>
          <w:rFonts w:ascii="標楷體" w:eastAsia="標楷體" w:hAnsi="標楷體" w:hint="eastAsia"/>
          <w:u w:val="single"/>
        </w:rPr>
        <w:t>十一、機關以比價方式辦理採購招標者，得</w:t>
      </w:r>
      <w:proofErr w:type="gramStart"/>
      <w:r w:rsidRPr="00AE6DFB">
        <w:rPr>
          <w:rFonts w:ascii="標楷體" w:eastAsia="標楷體" w:hAnsi="標楷體" w:hint="eastAsia"/>
          <w:u w:val="single"/>
        </w:rPr>
        <w:t>準</w:t>
      </w:r>
      <w:proofErr w:type="gramEnd"/>
      <w:r w:rsidRPr="00AE6DFB">
        <w:rPr>
          <w:rFonts w:ascii="標楷體" w:eastAsia="標楷體" w:hAnsi="標楷體" w:hint="eastAsia"/>
          <w:u w:val="single"/>
        </w:rPr>
        <w:t>用本要點之規定辦理比價文      件之公開閱覽。</w:t>
      </w:r>
    </w:p>
    <w:sectPr w:rsidR="00A00EBD" w:rsidRPr="00A00EBD" w:rsidSect="006F5316">
      <w:footerReference w:type="default" r:id="rId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843CB" w14:textId="77777777" w:rsidR="00CB5FDB" w:rsidRDefault="00CB5FDB" w:rsidP="00F852EF">
      <w:r>
        <w:separator/>
      </w:r>
    </w:p>
  </w:endnote>
  <w:endnote w:type="continuationSeparator" w:id="0">
    <w:p w14:paraId="46B40188" w14:textId="77777777" w:rsidR="00CB5FDB" w:rsidRDefault="00CB5FDB" w:rsidP="00F85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8671391"/>
      <w:docPartObj>
        <w:docPartGallery w:val="Page Numbers (Bottom of Page)"/>
        <w:docPartUnique/>
      </w:docPartObj>
    </w:sdtPr>
    <w:sdtContent>
      <w:p w14:paraId="1D49E2FA" w14:textId="77777777" w:rsidR="00F07180" w:rsidRDefault="00F07180">
        <w:pPr>
          <w:pStyle w:val="a5"/>
          <w:jc w:val="center"/>
        </w:pPr>
        <w:r>
          <w:fldChar w:fldCharType="begin"/>
        </w:r>
        <w:r>
          <w:instrText>PAGE   \* MERGEFORMAT</w:instrText>
        </w:r>
        <w:r>
          <w:fldChar w:fldCharType="separate"/>
        </w:r>
        <w:r w:rsidR="00133B23" w:rsidRPr="00133B23">
          <w:rPr>
            <w:noProof/>
            <w:lang w:val="zh-TW"/>
          </w:rPr>
          <w:t>2</w:t>
        </w:r>
        <w:r>
          <w:fldChar w:fldCharType="end"/>
        </w:r>
      </w:p>
    </w:sdtContent>
  </w:sdt>
  <w:p w14:paraId="36954891" w14:textId="77777777" w:rsidR="00F07180" w:rsidRDefault="00F0718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CD6AF" w14:textId="77777777" w:rsidR="00CB5FDB" w:rsidRDefault="00CB5FDB" w:rsidP="00F852EF">
      <w:r>
        <w:separator/>
      </w:r>
    </w:p>
  </w:footnote>
  <w:footnote w:type="continuationSeparator" w:id="0">
    <w:p w14:paraId="12F4737E" w14:textId="77777777" w:rsidR="00CB5FDB" w:rsidRDefault="00CB5FDB" w:rsidP="00F85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8314D"/>
    <w:multiLevelType w:val="hybridMultilevel"/>
    <w:tmpl w:val="12CA0B50"/>
    <w:lvl w:ilvl="0" w:tplc="AD2632EE">
      <w:start w:val="1"/>
      <w:numFmt w:val="taiwaneseCountingThousand"/>
      <w:lvlText w:val="%1、"/>
      <w:lvlJc w:val="left"/>
      <w:pPr>
        <w:tabs>
          <w:tab w:val="num" w:pos="567"/>
        </w:tabs>
        <w:ind w:left="567" w:hanging="56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6D4E1E19"/>
    <w:multiLevelType w:val="hybridMultilevel"/>
    <w:tmpl w:val="933247F2"/>
    <w:lvl w:ilvl="0" w:tplc="AD2632EE">
      <w:start w:val="1"/>
      <w:numFmt w:val="taiwaneseCountingThousand"/>
      <w:lvlText w:val="%1、"/>
      <w:lvlJc w:val="left"/>
      <w:pPr>
        <w:tabs>
          <w:tab w:val="num" w:pos="567"/>
        </w:tabs>
        <w:ind w:left="567" w:hanging="56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714426454">
    <w:abstractNumId w:val="0"/>
  </w:num>
  <w:num w:numId="2" w16cid:durableId="11969612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D5B"/>
    <w:rsid w:val="00133B23"/>
    <w:rsid w:val="00145884"/>
    <w:rsid w:val="00192544"/>
    <w:rsid w:val="00195DA2"/>
    <w:rsid w:val="001B71C6"/>
    <w:rsid w:val="001C4911"/>
    <w:rsid w:val="001F10BD"/>
    <w:rsid w:val="00276D5B"/>
    <w:rsid w:val="002D441A"/>
    <w:rsid w:val="002E6D99"/>
    <w:rsid w:val="002F2B78"/>
    <w:rsid w:val="00305734"/>
    <w:rsid w:val="00316C70"/>
    <w:rsid w:val="00334F26"/>
    <w:rsid w:val="00350C95"/>
    <w:rsid w:val="003B2ED0"/>
    <w:rsid w:val="003C348B"/>
    <w:rsid w:val="003F1DFA"/>
    <w:rsid w:val="00420754"/>
    <w:rsid w:val="00424A88"/>
    <w:rsid w:val="00434D1A"/>
    <w:rsid w:val="00486865"/>
    <w:rsid w:val="004D2F5D"/>
    <w:rsid w:val="004F1464"/>
    <w:rsid w:val="004F5114"/>
    <w:rsid w:val="00507912"/>
    <w:rsid w:val="00551BB6"/>
    <w:rsid w:val="005C0A63"/>
    <w:rsid w:val="005C521F"/>
    <w:rsid w:val="00637C11"/>
    <w:rsid w:val="0067377B"/>
    <w:rsid w:val="00674E4D"/>
    <w:rsid w:val="006C1E77"/>
    <w:rsid w:val="006F5316"/>
    <w:rsid w:val="007117B5"/>
    <w:rsid w:val="00744BE1"/>
    <w:rsid w:val="00795C9E"/>
    <w:rsid w:val="007D7F5B"/>
    <w:rsid w:val="00803320"/>
    <w:rsid w:val="00840F5B"/>
    <w:rsid w:val="0089301A"/>
    <w:rsid w:val="008979C4"/>
    <w:rsid w:val="009235D1"/>
    <w:rsid w:val="00A00EBD"/>
    <w:rsid w:val="00A423DA"/>
    <w:rsid w:val="00A53E54"/>
    <w:rsid w:val="00AE6DFB"/>
    <w:rsid w:val="00BB2AB3"/>
    <w:rsid w:val="00C12D3E"/>
    <w:rsid w:val="00CB5FDB"/>
    <w:rsid w:val="00D42827"/>
    <w:rsid w:val="00D97B20"/>
    <w:rsid w:val="00DA5927"/>
    <w:rsid w:val="00DC0397"/>
    <w:rsid w:val="00DE7475"/>
    <w:rsid w:val="00F07180"/>
    <w:rsid w:val="00F852EF"/>
    <w:rsid w:val="00FB020D"/>
    <w:rsid w:val="00FD26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B98C8"/>
  <w15:docId w15:val="{7CCA577E-6BB3-4831-8D7A-A6342113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52EF"/>
    <w:pPr>
      <w:tabs>
        <w:tab w:val="center" w:pos="4153"/>
        <w:tab w:val="right" w:pos="8306"/>
      </w:tabs>
      <w:snapToGrid w:val="0"/>
    </w:pPr>
    <w:rPr>
      <w:sz w:val="20"/>
      <w:szCs w:val="20"/>
    </w:rPr>
  </w:style>
  <w:style w:type="character" w:customStyle="1" w:styleId="a4">
    <w:name w:val="頁首 字元"/>
    <w:basedOn w:val="a0"/>
    <w:link w:val="a3"/>
    <w:uiPriority w:val="99"/>
    <w:rsid w:val="00F852EF"/>
    <w:rPr>
      <w:sz w:val="20"/>
      <w:szCs w:val="20"/>
    </w:rPr>
  </w:style>
  <w:style w:type="paragraph" w:styleId="a5">
    <w:name w:val="footer"/>
    <w:basedOn w:val="a"/>
    <w:link w:val="a6"/>
    <w:uiPriority w:val="99"/>
    <w:unhideWhenUsed/>
    <w:rsid w:val="00F852EF"/>
    <w:pPr>
      <w:tabs>
        <w:tab w:val="center" w:pos="4153"/>
        <w:tab w:val="right" w:pos="8306"/>
      </w:tabs>
      <w:snapToGrid w:val="0"/>
    </w:pPr>
    <w:rPr>
      <w:sz w:val="20"/>
      <w:szCs w:val="20"/>
    </w:rPr>
  </w:style>
  <w:style w:type="character" w:customStyle="1" w:styleId="a6">
    <w:name w:val="頁尾 字元"/>
    <w:basedOn w:val="a0"/>
    <w:link w:val="a5"/>
    <w:uiPriority w:val="99"/>
    <w:rsid w:val="00F852EF"/>
    <w:rPr>
      <w:sz w:val="20"/>
      <w:szCs w:val="20"/>
    </w:rPr>
  </w:style>
  <w:style w:type="paragraph" w:customStyle="1" w:styleId="a7">
    <w:name w:val="a"/>
    <w:basedOn w:val="a"/>
    <w:rsid w:val="00DA5927"/>
    <w:pPr>
      <w:spacing w:line="400" w:lineRule="exact"/>
      <w:ind w:left="840" w:hangingChars="300" w:hanging="840"/>
      <w:jc w:val="both"/>
    </w:pPr>
    <w:rPr>
      <w:rFonts w:ascii="Times New Roman" w:eastAsia="標楷體" w:hAnsi="Times New Roman" w:cs="Times New Roman"/>
      <w:sz w:val="28"/>
      <w:szCs w:val="24"/>
    </w:rPr>
  </w:style>
  <w:style w:type="paragraph" w:styleId="2">
    <w:name w:val="Body Text Indent 2"/>
    <w:basedOn w:val="a"/>
    <w:link w:val="20"/>
    <w:rsid w:val="00DA5927"/>
    <w:pPr>
      <w:spacing w:line="400" w:lineRule="exact"/>
      <w:ind w:leftChars="-45" w:left="-108"/>
      <w:jc w:val="both"/>
    </w:pPr>
    <w:rPr>
      <w:rFonts w:ascii="標楷體" w:eastAsia="標楷體" w:hAnsi="標楷體" w:cs="Times New Roman"/>
      <w:sz w:val="28"/>
      <w:szCs w:val="28"/>
    </w:rPr>
  </w:style>
  <w:style w:type="character" w:customStyle="1" w:styleId="20">
    <w:name w:val="本文縮排 2 字元"/>
    <w:basedOn w:val="a0"/>
    <w:link w:val="2"/>
    <w:rsid w:val="00DA5927"/>
    <w:rPr>
      <w:rFonts w:ascii="標楷體" w:eastAsia="標楷體" w:hAnsi="標楷體"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875206">
      <w:bodyDiv w:val="1"/>
      <w:marLeft w:val="0"/>
      <w:marRight w:val="0"/>
      <w:marTop w:val="0"/>
      <w:marBottom w:val="0"/>
      <w:divBdr>
        <w:top w:val="none" w:sz="0" w:space="0" w:color="auto"/>
        <w:left w:val="none" w:sz="0" w:space="0" w:color="auto"/>
        <w:bottom w:val="none" w:sz="0" w:space="0" w:color="auto"/>
        <w:right w:val="none" w:sz="0" w:space="0" w:color="auto"/>
      </w:divBdr>
    </w:div>
    <w:div w:id="1856186802">
      <w:bodyDiv w:val="1"/>
      <w:marLeft w:val="150"/>
      <w:marRight w:val="150"/>
      <w:marTop w:val="0"/>
      <w:marBottom w:val="0"/>
      <w:divBdr>
        <w:top w:val="none" w:sz="0" w:space="0" w:color="auto"/>
        <w:left w:val="none" w:sz="0" w:space="0" w:color="auto"/>
        <w:bottom w:val="none" w:sz="0" w:space="0" w:color="auto"/>
        <w:right w:val="none" w:sz="0" w:space="0" w:color="auto"/>
      </w:divBdr>
      <w:divsChild>
        <w:div w:id="622152128">
          <w:marLeft w:val="0"/>
          <w:marRight w:val="0"/>
          <w:marTop w:val="0"/>
          <w:marBottom w:val="0"/>
          <w:divBdr>
            <w:top w:val="none" w:sz="0" w:space="0" w:color="auto"/>
            <w:left w:val="none" w:sz="0" w:space="0" w:color="auto"/>
            <w:bottom w:val="none" w:sz="0" w:space="0" w:color="auto"/>
            <w:right w:val="none" w:sz="0" w:space="0" w:color="auto"/>
          </w:divBdr>
          <w:divsChild>
            <w:div w:id="1248149463">
              <w:marLeft w:val="0"/>
              <w:marRight w:val="0"/>
              <w:marTop w:val="0"/>
              <w:marBottom w:val="0"/>
              <w:divBdr>
                <w:top w:val="none" w:sz="0" w:space="0" w:color="auto"/>
                <w:left w:val="none" w:sz="0" w:space="0" w:color="auto"/>
                <w:bottom w:val="none" w:sz="0" w:space="0" w:color="auto"/>
                <w:right w:val="none" w:sz="0" w:space="0" w:color="auto"/>
              </w:divBdr>
              <w:divsChild>
                <w:div w:id="728841385">
                  <w:marLeft w:val="0"/>
                  <w:marRight w:val="0"/>
                  <w:marTop w:val="0"/>
                  <w:marBottom w:val="0"/>
                  <w:divBdr>
                    <w:top w:val="none" w:sz="0" w:space="0" w:color="auto"/>
                    <w:left w:val="none" w:sz="0" w:space="0" w:color="auto"/>
                    <w:bottom w:val="none" w:sz="0" w:space="0" w:color="auto"/>
                    <w:right w:val="none" w:sz="0" w:space="0" w:color="auto"/>
                  </w:divBdr>
                  <w:divsChild>
                    <w:div w:id="1090350539">
                      <w:marLeft w:val="0"/>
                      <w:marRight w:val="0"/>
                      <w:marTop w:val="360"/>
                      <w:marBottom w:val="300"/>
                      <w:divBdr>
                        <w:top w:val="none" w:sz="0" w:space="0" w:color="auto"/>
                        <w:left w:val="none" w:sz="0" w:space="0" w:color="auto"/>
                        <w:bottom w:val="none" w:sz="0" w:space="0" w:color="auto"/>
                        <w:right w:val="none" w:sz="0" w:space="0" w:color="auto"/>
                      </w:divBdr>
                      <w:divsChild>
                        <w:div w:id="789593431">
                          <w:marLeft w:val="0"/>
                          <w:marRight w:val="0"/>
                          <w:marTop w:val="0"/>
                          <w:marBottom w:val="0"/>
                          <w:divBdr>
                            <w:top w:val="none" w:sz="0" w:space="0" w:color="auto"/>
                            <w:left w:val="none" w:sz="0" w:space="0" w:color="auto"/>
                            <w:bottom w:val="none" w:sz="0" w:space="0" w:color="auto"/>
                            <w:right w:val="none" w:sz="0" w:space="0" w:color="auto"/>
                          </w:divBdr>
                          <w:divsChild>
                            <w:div w:id="2058579837">
                              <w:marLeft w:val="-225"/>
                              <w:marRight w:val="-225"/>
                              <w:marTop w:val="0"/>
                              <w:marBottom w:val="0"/>
                              <w:divBdr>
                                <w:top w:val="none" w:sz="0" w:space="0" w:color="auto"/>
                                <w:left w:val="none" w:sz="0" w:space="0" w:color="auto"/>
                                <w:bottom w:val="none" w:sz="0" w:space="0" w:color="auto"/>
                                <w:right w:val="none" w:sz="0" w:space="0" w:color="auto"/>
                              </w:divBdr>
                              <w:divsChild>
                                <w:div w:id="539129558">
                                  <w:marLeft w:val="0"/>
                                  <w:marRight w:val="0"/>
                                  <w:marTop w:val="0"/>
                                  <w:marBottom w:val="0"/>
                                  <w:divBdr>
                                    <w:top w:val="none" w:sz="0" w:space="0" w:color="auto"/>
                                    <w:left w:val="none" w:sz="0" w:space="0" w:color="auto"/>
                                    <w:bottom w:val="none" w:sz="0" w:space="0" w:color="auto"/>
                                    <w:right w:val="none" w:sz="0" w:space="0" w:color="auto"/>
                                  </w:divBdr>
                                </w:div>
                                <w:div w:id="934946118">
                                  <w:marLeft w:val="0"/>
                                  <w:marRight w:val="0"/>
                                  <w:marTop w:val="0"/>
                                  <w:marBottom w:val="0"/>
                                  <w:divBdr>
                                    <w:top w:val="none" w:sz="0" w:space="0" w:color="auto"/>
                                    <w:left w:val="none" w:sz="0" w:space="0" w:color="auto"/>
                                    <w:bottom w:val="none" w:sz="0" w:space="0" w:color="auto"/>
                                    <w:right w:val="none" w:sz="0" w:space="0" w:color="auto"/>
                                  </w:divBdr>
                                  <w:divsChild>
                                    <w:div w:id="1505122588">
                                      <w:marLeft w:val="0"/>
                                      <w:marRight w:val="0"/>
                                      <w:marTop w:val="0"/>
                                      <w:marBottom w:val="0"/>
                                      <w:divBdr>
                                        <w:top w:val="none" w:sz="0" w:space="0" w:color="auto"/>
                                        <w:left w:val="none" w:sz="0" w:space="0" w:color="auto"/>
                                        <w:bottom w:val="none" w:sz="0" w:space="0" w:color="auto"/>
                                        <w:right w:val="none" w:sz="0" w:space="0" w:color="auto"/>
                                      </w:divBdr>
                                      <w:divsChild>
                                        <w:div w:id="683214823">
                                          <w:marLeft w:val="0"/>
                                          <w:marRight w:val="0"/>
                                          <w:marTop w:val="0"/>
                                          <w:marBottom w:val="120"/>
                                          <w:divBdr>
                                            <w:top w:val="none" w:sz="0" w:space="0" w:color="auto"/>
                                            <w:left w:val="none" w:sz="0" w:space="0" w:color="auto"/>
                                            <w:bottom w:val="none" w:sz="0" w:space="0" w:color="auto"/>
                                            <w:right w:val="none" w:sz="0" w:space="0" w:color="auto"/>
                                          </w:divBdr>
                                        </w:div>
                                        <w:div w:id="865827629">
                                          <w:marLeft w:val="480"/>
                                          <w:marRight w:val="0"/>
                                          <w:marTop w:val="0"/>
                                          <w:marBottom w:val="120"/>
                                          <w:divBdr>
                                            <w:top w:val="none" w:sz="0" w:space="0" w:color="auto"/>
                                            <w:left w:val="none" w:sz="0" w:space="0" w:color="auto"/>
                                            <w:bottom w:val="none" w:sz="0" w:space="0" w:color="auto"/>
                                            <w:right w:val="none" w:sz="0" w:space="0" w:color="auto"/>
                                          </w:divBdr>
                                        </w:div>
                                        <w:div w:id="170342402">
                                          <w:marLeft w:val="480"/>
                                          <w:marRight w:val="0"/>
                                          <w:marTop w:val="0"/>
                                          <w:marBottom w:val="120"/>
                                          <w:divBdr>
                                            <w:top w:val="none" w:sz="0" w:space="0" w:color="auto"/>
                                            <w:left w:val="none" w:sz="0" w:space="0" w:color="auto"/>
                                            <w:bottom w:val="none" w:sz="0" w:space="0" w:color="auto"/>
                                            <w:right w:val="none" w:sz="0" w:space="0" w:color="auto"/>
                                          </w:divBdr>
                                        </w:div>
                                        <w:div w:id="716583029">
                                          <w:marLeft w:val="480"/>
                                          <w:marRight w:val="0"/>
                                          <w:marTop w:val="0"/>
                                          <w:marBottom w:val="120"/>
                                          <w:divBdr>
                                            <w:top w:val="none" w:sz="0" w:space="0" w:color="auto"/>
                                            <w:left w:val="none" w:sz="0" w:space="0" w:color="auto"/>
                                            <w:bottom w:val="none" w:sz="0" w:space="0" w:color="auto"/>
                                            <w:right w:val="none" w:sz="0" w:space="0" w:color="auto"/>
                                          </w:divBdr>
                                        </w:div>
                                        <w:div w:id="2110461538">
                                          <w:marLeft w:val="480"/>
                                          <w:marRight w:val="0"/>
                                          <w:marTop w:val="0"/>
                                          <w:marBottom w:val="120"/>
                                          <w:divBdr>
                                            <w:top w:val="none" w:sz="0" w:space="0" w:color="auto"/>
                                            <w:left w:val="none" w:sz="0" w:space="0" w:color="auto"/>
                                            <w:bottom w:val="none" w:sz="0" w:space="0" w:color="auto"/>
                                            <w:right w:val="none" w:sz="0" w:space="0" w:color="auto"/>
                                          </w:divBdr>
                                        </w:div>
                                        <w:div w:id="750271647">
                                          <w:marLeft w:val="0"/>
                                          <w:marRight w:val="0"/>
                                          <w:marTop w:val="0"/>
                                          <w:marBottom w:val="120"/>
                                          <w:divBdr>
                                            <w:top w:val="none" w:sz="0" w:space="0" w:color="auto"/>
                                            <w:left w:val="none" w:sz="0" w:space="0" w:color="auto"/>
                                            <w:bottom w:val="none" w:sz="0" w:space="0" w:color="auto"/>
                                            <w:right w:val="none" w:sz="0" w:space="0" w:color="auto"/>
                                          </w:divBdr>
                                        </w:div>
                                        <w:div w:id="89843775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554</Words>
  <Characters>3159</Characters>
  <Application>Microsoft Office Word</Application>
  <DocSecurity>0</DocSecurity>
  <Lines>26</Lines>
  <Paragraphs>7</Paragraphs>
  <ScaleCrop>false</ScaleCrop>
  <Company>C.M.T</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林志昌[NSTC]</cp:lastModifiedBy>
  <cp:revision>9</cp:revision>
  <dcterms:created xsi:type="dcterms:W3CDTF">2025-04-01T11:18:00Z</dcterms:created>
  <dcterms:modified xsi:type="dcterms:W3CDTF">2026-05-12T06:43:00Z</dcterms:modified>
</cp:coreProperties>
</file>