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8BE09F" w14:textId="6F0323A2" w:rsidR="00103828" w:rsidRPr="00B945C5" w:rsidRDefault="00103828" w:rsidP="003913E5">
      <w:pPr>
        <w:widowControl/>
        <w:jc w:val="both"/>
        <w:rPr>
          <w:rFonts w:ascii="Times New Roman" w:hAnsi="Times New Roman"/>
          <w:b/>
          <w:color w:val="000000" w:themeColor="text1"/>
        </w:rPr>
      </w:pPr>
      <w:r w:rsidRPr="00B945C5">
        <w:rPr>
          <w:rFonts w:ascii="Times New Roman" w:hAnsi="Times New Roman"/>
          <w:b/>
          <w:color w:val="000000" w:themeColor="text1"/>
        </w:rPr>
        <w:t xml:space="preserve">Please </w:t>
      </w:r>
      <w:r w:rsidR="0053409F" w:rsidRPr="00B945C5">
        <w:rPr>
          <w:rFonts w:ascii="Times New Roman" w:hAnsi="Times New Roman"/>
          <w:b/>
          <w:color w:val="000000" w:themeColor="text1"/>
        </w:rPr>
        <w:t xml:space="preserve">merge the following two documents and </w:t>
      </w:r>
      <w:r w:rsidRPr="00B945C5">
        <w:rPr>
          <w:rFonts w:ascii="Times New Roman" w:hAnsi="Times New Roman"/>
          <w:b/>
          <w:color w:val="000000" w:themeColor="text1"/>
        </w:rPr>
        <w:t>upload the</w:t>
      </w:r>
      <w:r w:rsidR="0053409F" w:rsidRPr="00B945C5">
        <w:rPr>
          <w:rFonts w:ascii="Times New Roman" w:hAnsi="Times New Roman"/>
          <w:b/>
          <w:color w:val="000000" w:themeColor="text1"/>
        </w:rPr>
        <w:t xml:space="preserve"> merged</w:t>
      </w:r>
      <w:r w:rsidRPr="00B945C5">
        <w:rPr>
          <w:rFonts w:ascii="Times New Roman" w:hAnsi="Times New Roman"/>
          <w:b/>
          <w:color w:val="000000" w:themeColor="text1"/>
        </w:rPr>
        <w:t xml:space="preserve"> </w:t>
      </w:r>
      <w:r w:rsidR="0053409F" w:rsidRPr="00B945C5">
        <w:rPr>
          <w:rFonts w:ascii="Times New Roman" w:hAnsi="Times New Roman"/>
          <w:b/>
          <w:color w:val="000000" w:themeColor="text1"/>
        </w:rPr>
        <w:t>PDF</w:t>
      </w:r>
      <w:r w:rsidRPr="00B945C5">
        <w:rPr>
          <w:rFonts w:ascii="Times New Roman" w:hAnsi="Times New Roman"/>
          <w:b/>
          <w:color w:val="000000" w:themeColor="text1"/>
        </w:rPr>
        <w:t xml:space="preserve"> to the </w:t>
      </w:r>
      <w:r w:rsidR="00C46FD0" w:rsidRPr="00B945C5">
        <w:rPr>
          <w:rFonts w:ascii="Times New Roman" w:hAnsi="Times New Roman"/>
          <w:b/>
          <w:color w:val="000000" w:themeColor="text1"/>
        </w:rPr>
        <w:t xml:space="preserve">application </w:t>
      </w:r>
      <w:r w:rsidRPr="00B945C5">
        <w:rPr>
          <w:rFonts w:ascii="Times New Roman" w:hAnsi="Times New Roman"/>
          <w:b/>
          <w:color w:val="000000" w:themeColor="text1"/>
        </w:rPr>
        <w:t>system.</w:t>
      </w:r>
    </w:p>
    <w:p w14:paraId="3D34EC55" w14:textId="77777777" w:rsidR="00103828" w:rsidRPr="00B945C5" w:rsidRDefault="00103828" w:rsidP="003913E5">
      <w:pPr>
        <w:widowControl/>
        <w:jc w:val="both"/>
        <w:rPr>
          <w:rFonts w:ascii="Times New Roman" w:hAnsi="Times New Roman"/>
          <w:color w:val="000000" w:themeColor="text1"/>
        </w:rPr>
      </w:pPr>
    </w:p>
    <w:p w14:paraId="4B39F97B" w14:textId="4B8FBBA8" w:rsidR="004B22EC" w:rsidRPr="004D0744" w:rsidRDefault="00C81048" w:rsidP="003913E5">
      <w:pPr>
        <w:widowControl/>
        <w:jc w:val="both"/>
        <w:rPr>
          <w:rFonts w:ascii="Times New Roman" w:hAnsi="Times New Roman"/>
          <w:b/>
          <w:color w:val="000000" w:themeColor="text1"/>
          <w:sz w:val="28"/>
        </w:rPr>
      </w:pPr>
      <w:r w:rsidRPr="004D0744">
        <w:rPr>
          <w:rFonts w:ascii="Times New Roman" w:hAnsi="Times New Roman"/>
          <w:b/>
          <w:color w:val="000000" w:themeColor="text1"/>
          <w:sz w:val="28"/>
        </w:rPr>
        <w:t>A</w:t>
      </w:r>
      <w:r w:rsidR="00103828" w:rsidRPr="004D0744">
        <w:rPr>
          <w:rFonts w:ascii="Times New Roman" w:hAnsi="Times New Roman"/>
          <w:b/>
          <w:color w:val="000000" w:themeColor="text1"/>
          <w:sz w:val="28"/>
        </w:rPr>
        <w:t>.</w:t>
      </w:r>
      <w:r w:rsidRPr="004D0744">
        <w:rPr>
          <w:rFonts w:ascii="Times New Roman" w:hAnsi="Times New Roman"/>
          <w:b/>
          <w:color w:val="000000" w:themeColor="text1"/>
          <w:sz w:val="28"/>
        </w:rPr>
        <w:t xml:space="preserve"> </w:t>
      </w:r>
      <w:r w:rsidR="002961C0" w:rsidRPr="004D0744">
        <w:rPr>
          <w:rFonts w:ascii="Times New Roman" w:hAnsi="Times New Roman"/>
          <w:b/>
          <w:bCs/>
          <w:sz w:val="28"/>
        </w:rPr>
        <w:t>Animal Experiment Planning Checklist with 3R Assessment</w:t>
      </w:r>
    </w:p>
    <w:p w14:paraId="57366B13" w14:textId="7D5F14BA" w:rsidR="004B22EC" w:rsidRPr="00B945C5" w:rsidRDefault="00103828" w:rsidP="003913E5">
      <w:pPr>
        <w:widowControl/>
        <w:ind w:left="336" w:hangingChars="140" w:hanging="336"/>
        <w:jc w:val="both"/>
        <w:rPr>
          <w:rFonts w:ascii="Times New Roman" w:hAnsi="Times New Roman"/>
          <w:color w:val="000000" w:themeColor="text1"/>
        </w:rPr>
      </w:pPr>
      <w:r w:rsidRPr="00B945C5">
        <w:rPr>
          <w:rFonts w:ascii="Times New Roman" w:hAnsi="Times New Roman"/>
          <w:color w:val="000000" w:themeColor="text1"/>
        </w:rPr>
        <w:t>(</w:t>
      </w:r>
      <w:r w:rsidR="00C81048" w:rsidRPr="00B945C5">
        <w:rPr>
          <w:rFonts w:ascii="Times New Roman" w:hAnsi="Times New Roman"/>
          <w:color w:val="000000" w:themeColor="text1"/>
        </w:rPr>
        <w:t>a</w:t>
      </w:r>
      <w:r w:rsidRPr="00B945C5">
        <w:rPr>
          <w:rFonts w:ascii="Times New Roman" w:hAnsi="Times New Roman"/>
          <w:color w:val="000000" w:themeColor="text1"/>
        </w:rPr>
        <w:t xml:space="preserve">) </w:t>
      </w:r>
      <w:r w:rsidR="002961C0" w:rsidRPr="00B945C5">
        <w:rPr>
          <w:rFonts w:ascii="Times New Roman" w:hAnsi="Times New Roman"/>
        </w:rPr>
        <w:t>For any research project involving animal experiments, the 3Rs principles—"Replacement," "Reduction," and "Refinement"—should be considered to minimize harm to animals and maximize the experiment</w:t>
      </w:r>
      <w:r w:rsidR="00417A0D">
        <w:rPr>
          <w:rFonts w:ascii="Times New Roman" w:hAnsi="Times New Roman"/>
        </w:rPr>
        <w:t>’s</w:t>
      </w:r>
      <w:r w:rsidR="002961C0" w:rsidRPr="00B945C5">
        <w:rPr>
          <w:rFonts w:ascii="Times New Roman" w:hAnsi="Times New Roman"/>
        </w:rPr>
        <w:t xml:space="preserve"> benefits and feasibility</w:t>
      </w:r>
      <w:r w:rsidR="00FE589D" w:rsidRPr="00B945C5">
        <w:rPr>
          <w:rFonts w:ascii="Times New Roman" w:hAnsi="Times New Roman"/>
          <w:color w:val="000000" w:themeColor="text1"/>
        </w:rPr>
        <w:t>.</w:t>
      </w:r>
      <w:r w:rsidR="00C81048" w:rsidRPr="00B945C5">
        <w:rPr>
          <w:rFonts w:ascii="Times New Roman" w:hAnsi="Times New Roman"/>
          <w:color w:val="000000" w:themeColor="text1"/>
        </w:rPr>
        <w:t xml:space="preserve"> [Item </w:t>
      </w:r>
      <w:r w:rsidR="00EF6496" w:rsidRPr="00B945C5">
        <w:rPr>
          <w:rFonts w:ascii="Times New Roman" w:hAnsi="Times New Roman"/>
          <w:color w:val="000000" w:themeColor="text1"/>
        </w:rPr>
        <w:t>1</w:t>
      </w:r>
      <w:r w:rsidR="00C81048" w:rsidRPr="00B945C5">
        <w:rPr>
          <w:rFonts w:ascii="Times New Roman" w:hAnsi="Times New Roman"/>
          <w:color w:val="000000" w:themeColor="text1"/>
        </w:rPr>
        <w:t xml:space="preserve"> of the Checklist]</w:t>
      </w:r>
    </w:p>
    <w:p w14:paraId="6F9D6B0A" w14:textId="505A4552" w:rsidR="00C81048" w:rsidRPr="00B945C5" w:rsidRDefault="00C81048" w:rsidP="003913E5">
      <w:pPr>
        <w:widowControl/>
        <w:ind w:left="336" w:hangingChars="140" w:hanging="336"/>
        <w:jc w:val="both"/>
        <w:rPr>
          <w:rFonts w:ascii="Times New Roman" w:hAnsi="Times New Roman"/>
          <w:color w:val="000000" w:themeColor="text1"/>
        </w:rPr>
      </w:pPr>
      <w:r w:rsidRPr="00B945C5">
        <w:rPr>
          <w:rFonts w:ascii="Times New Roman" w:hAnsi="Times New Roman"/>
          <w:color w:val="000000" w:themeColor="text1"/>
        </w:rPr>
        <w:t>(b</w:t>
      </w:r>
      <w:r w:rsidR="001A342E" w:rsidRPr="00B945C5">
        <w:rPr>
          <w:rFonts w:ascii="Times New Roman" w:hAnsi="Times New Roman"/>
          <w:color w:val="000000" w:themeColor="text1"/>
        </w:rPr>
        <w:t>)</w:t>
      </w:r>
      <w:r w:rsidRPr="00B945C5">
        <w:rPr>
          <w:rFonts w:ascii="Times New Roman" w:hAnsi="Times New Roman"/>
          <w:color w:val="000000" w:themeColor="text1"/>
        </w:rPr>
        <w:t xml:space="preserve"> </w:t>
      </w:r>
      <w:r w:rsidR="002961C0" w:rsidRPr="00B945C5">
        <w:rPr>
          <w:rFonts w:ascii="Times New Roman" w:hAnsi="Times New Roman"/>
        </w:rPr>
        <w:t>Minimizing harm to animals and maximizing the experiment's benefits and feasibility can be achieved through a Harm-Benefit Analysis (HBA). The key concepts for HBA are as follows:</w:t>
      </w:r>
    </w:p>
    <w:p w14:paraId="5F9C30C2" w14:textId="77777777" w:rsidR="002961C0" w:rsidRPr="00B945C5" w:rsidRDefault="002961C0" w:rsidP="003913E5">
      <w:pPr>
        <w:pStyle w:val="aa"/>
        <w:widowControl/>
        <w:numPr>
          <w:ilvl w:val="0"/>
          <w:numId w:val="10"/>
        </w:numPr>
        <w:spacing w:before="180" w:after="180"/>
        <w:ind w:leftChars="0" w:left="567" w:hanging="283"/>
        <w:rPr>
          <w:rFonts w:ascii="Times New Roman" w:hAnsi="Times New Roman"/>
          <w:color w:val="000000" w:themeColor="text1"/>
        </w:rPr>
      </w:pPr>
      <w:r w:rsidRPr="00B945C5">
        <w:rPr>
          <w:rStyle w:val="af2"/>
          <w:rFonts w:ascii="Times New Roman" w:hAnsi="Times New Roman"/>
        </w:rPr>
        <w:t>Reducing harm to animals:</w:t>
      </w:r>
      <w:r w:rsidRPr="00B945C5">
        <w:rPr>
          <w:rFonts w:ascii="Times New Roman" w:hAnsi="Times New Roman"/>
        </w:rPr>
        <w:t xml:space="preserve"> Evaluate whether alternative methods that do not involve animal use are available for the proposed project. Optimize experimental procedures to minimize harm, establish pain assessment and humane endpoints, and enhance the technical skills of the experimental team.</w:t>
      </w:r>
    </w:p>
    <w:p w14:paraId="7D169E39" w14:textId="43AB18D5" w:rsidR="002961C0" w:rsidRPr="00B945C5" w:rsidRDefault="002961C0" w:rsidP="003913E5">
      <w:pPr>
        <w:pStyle w:val="aa"/>
        <w:widowControl/>
        <w:numPr>
          <w:ilvl w:val="0"/>
          <w:numId w:val="10"/>
        </w:numPr>
        <w:spacing w:before="180" w:after="180"/>
        <w:ind w:leftChars="0" w:left="567" w:hanging="283"/>
        <w:rPr>
          <w:rFonts w:ascii="Times New Roman" w:hAnsi="Times New Roman"/>
          <w:color w:val="000000" w:themeColor="text1"/>
        </w:rPr>
      </w:pPr>
      <w:r w:rsidRPr="00B945C5">
        <w:rPr>
          <w:rStyle w:val="af2"/>
          <w:rFonts w:ascii="Times New Roman" w:hAnsi="Times New Roman"/>
        </w:rPr>
        <w:t>Increasing benefits and feasibility of the experiment:</w:t>
      </w:r>
      <w:r w:rsidRPr="00B945C5">
        <w:rPr>
          <w:rFonts w:ascii="Times New Roman" w:hAnsi="Times New Roman"/>
        </w:rPr>
        <w:t xml:space="preserve"> Avoid conducting redundant ("me-too") experiments that have already been published. Utilize rodent resource databases to prevent the repeated development of genetically modified mice, ensure high-quality animal breeding and experimental conditions, optimize experimental quality, and improve the reproducibility of the results.</w:t>
      </w:r>
    </w:p>
    <w:p w14:paraId="6367A4EF" w14:textId="7C394819" w:rsidR="00103828" w:rsidRPr="00B945C5" w:rsidRDefault="00103828" w:rsidP="003913E5">
      <w:pPr>
        <w:widowControl/>
        <w:ind w:left="283" w:hangingChars="118" w:hanging="283"/>
        <w:jc w:val="both"/>
        <w:rPr>
          <w:rFonts w:ascii="Times New Roman" w:hAnsi="Times New Roman"/>
          <w:color w:val="000000" w:themeColor="text1"/>
        </w:rPr>
      </w:pPr>
      <w:r w:rsidRPr="00B945C5">
        <w:rPr>
          <w:rFonts w:ascii="Times New Roman" w:hAnsi="Times New Roman"/>
          <w:color w:val="000000" w:themeColor="text1"/>
        </w:rPr>
        <w:t>(</w:t>
      </w:r>
      <w:r w:rsidR="00C106F1" w:rsidRPr="00B945C5">
        <w:rPr>
          <w:rFonts w:ascii="Times New Roman" w:hAnsi="Times New Roman"/>
          <w:color w:val="000000" w:themeColor="text1"/>
        </w:rPr>
        <w:t>c</w:t>
      </w:r>
      <w:r w:rsidRPr="00B945C5">
        <w:rPr>
          <w:rFonts w:ascii="Times New Roman" w:hAnsi="Times New Roman"/>
          <w:color w:val="000000" w:themeColor="text1"/>
        </w:rPr>
        <w:t>)</w:t>
      </w:r>
      <w:r w:rsidR="002961C0" w:rsidRPr="00B945C5">
        <w:rPr>
          <w:rFonts w:ascii="Times New Roman" w:hAnsi="Times New Roman"/>
        </w:rPr>
        <w:t xml:space="preserve"> </w:t>
      </w:r>
      <w:r w:rsidR="002961C0" w:rsidRPr="00B945C5">
        <w:rPr>
          <w:rStyle w:val="af2"/>
          <w:rFonts w:ascii="Times New Roman" w:hAnsi="Times New Roman"/>
        </w:rPr>
        <w:t>Adherence to the PREPARE and ARRIVE guidelines is recommended to enhance the quality of animal studies.</w:t>
      </w:r>
      <w:r w:rsidR="002961C0" w:rsidRPr="00B945C5">
        <w:rPr>
          <w:rFonts w:ascii="Times New Roman" w:hAnsi="Times New Roman"/>
        </w:rPr>
        <w:t xml:space="preserve"> The PREPARE guidelines outline key points to consider before starting animal studies, while the ARRIVE guidelines focus on areas to review when reporting study results. Following these guidelines can help research teams thoroughly plan study designs before conducting animal experiments and ensure that the results are presented fairly and accurately, thereby improving reproducibility and increasing the credibility of the studies.</w:t>
      </w:r>
      <w:r w:rsidR="00042731" w:rsidRPr="00B945C5">
        <w:rPr>
          <w:rFonts w:ascii="Times New Roman" w:hAnsi="Times New Roman"/>
          <w:color w:val="000000" w:themeColor="text1"/>
        </w:rPr>
        <w:t xml:space="preserve"> [Item </w:t>
      </w:r>
      <w:r w:rsidR="00EF6496" w:rsidRPr="00B945C5">
        <w:rPr>
          <w:rFonts w:ascii="Times New Roman" w:hAnsi="Times New Roman"/>
          <w:color w:val="000000" w:themeColor="text1"/>
        </w:rPr>
        <w:t>2</w:t>
      </w:r>
      <w:r w:rsidR="00042731" w:rsidRPr="00B945C5">
        <w:rPr>
          <w:rFonts w:ascii="Times New Roman" w:hAnsi="Times New Roman"/>
          <w:color w:val="000000" w:themeColor="text1"/>
        </w:rPr>
        <w:t xml:space="preserve"> of the Checklis</w:t>
      </w:r>
      <w:r w:rsidR="00AB0575" w:rsidRPr="00B945C5">
        <w:rPr>
          <w:rFonts w:ascii="Times New Roman" w:hAnsi="Times New Roman"/>
          <w:color w:val="000000" w:themeColor="text1"/>
        </w:rPr>
        <w:t>t</w:t>
      </w:r>
      <w:r w:rsidR="00042731" w:rsidRPr="00B945C5">
        <w:rPr>
          <w:rFonts w:ascii="Times New Roman" w:hAnsi="Times New Roman"/>
          <w:color w:val="000000" w:themeColor="text1"/>
        </w:rPr>
        <w:t>]</w:t>
      </w:r>
    </w:p>
    <w:p w14:paraId="1A2F5CC9" w14:textId="77777777" w:rsidR="00103828" w:rsidRPr="00B945C5" w:rsidRDefault="00103828" w:rsidP="003913E5">
      <w:pPr>
        <w:widowControl/>
        <w:jc w:val="both"/>
        <w:rPr>
          <w:rFonts w:ascii="Times New Roman" w:hAnsi="Times New Roman"/>
          <w:color w:val="000000" w:themeColor="text1"/>
        </w:rPr>
      </w:pPr>
    </w:p>
    <w:p w14:paraId="3F3EE0C7" w14:textId="355FBCD5" w:rsidR="00103828" w:rsidRPr="004D0744" w:rsidRDefault="00AB0575" w:rsidP="003913E5">
      <w:pPr>
        <w:widowControl/>
        <w:jc w:val="both"/>
        <w:rPr>
          <w:rFonts w:ascii="Times New Roman" w:hAnsi="Times New Roman"/>
          <w:b/>
          <w:color w:val="000000" w:themeColor="text1"/>
          <w:sz w:val="28"/>
        </w:rPr>
      </w:pPr>
      <w:r w:rsidRPr="004D0744">
        <w:rPr>
          <w:rFonts w:ascii="Times New Roman" w:hAnsi="Times New Roman"/>
          <w:b/>
          <w:color w:val="000000" w:themeColor="text1"/>
          <w:sz w:val="28"/>
        </w:rPr>
        <w:t>B</w:t>
      </w:r>
      <w:r w:rsidR="00C46FD0" w:rsidRPr="004D0744">
        <w:rPr>
          <w:rFonts w:ascii="Times New Roman" w:hAnsi="Times New Roman"/>
          <w:b/>
          <w:color w:val="000000" w:themeColor="text1"/>
          <w:sz w:val="28"/>
        </w:rPr>
        <w:t xml:space="preserve">. </w:t>
      </w:r>
      <w:r w:rsidR="00103828" w:rsidRPr="004D0744">
        <w:rPr>
          <w:rFonts w:ascii="Times New Roman" w:hAnsi="Times New Roman"/>
          <w:b/>
          <w:color w:val="000000" w:themeColor="text1"/>
          <w:sz w:val="28"/>
        </w:rPr>
        <w:t>Approval letter from the Institutional Animal Care and Use Committee (IACUC)</w:t>
      </w:r>
    </w:p>
    <w:p w14:paraId="15934DED" w14:textId="77777777" w:rsidR="00AB0575" w:rsidRPr="00B945C5" w:rsidRDefault="00AB0575" w:rsidP="003913E5">
      <w:pPr>
        <w:widowControl/>
        <w:jc w:val="both"/>
        <w:rPr>
          <w:rFonts w:ascii="Times New Roman" w:hAnsi="Times New Roman"/>
          <w:color w:val="000000" w:themeColor="text1"/>
        </w:rPr>
      </w:pPr>
    </w:p>
    <w:p w14:paraId="4B36BC33" w14:textId="77777777" w:rsidR="00AB0575" w:rsidRPr="00B945C5" w:rsidRDefault="00AB0575" w:rsidP="003913E5">
      <w:pPr>
        <w:widowControl/>
        <w:jc w:val="both"/>
        <w:rPr>
          <w:rFonts w:ascii="Times New Roman" w:hAnsi="Times New Roman"/>
          <w:color w:val="000000" w:themeColor="text1"/>
        </w:rPr>
      </w:pPr>
      <w:r w:rsidRPr="00B945C5">
        <w:rPr>
          <w:rFonts w:ascii="Times New Roman" w:hAnsi="Times New Roman"/>
          <w:color w:val="000000" w:themeColor="text1"/>
        </w:rPr>
        <w:br w:type="page"/>
      </w:r>
    </w:p>
    <w:p w14:paraId="5241F4D8" w14:textId="4D79E8E8" w:rsidR="005838C7" w:rsidRPr="00E46B9D" w:rsidRDefault="007B30F7" w:rsidP="00E46B9D">
      <w:pPr>
        <w:widowControl/>
        <w:jc w:val="center"/>
        <w:rPr>
          <w:rFonts w:ascii="Times New Roman" w:hAnsi="Times New Roman"/>
          <w:b/>
          <w:color w:val="000000" w:themeColor="text1"/>
          <w:sz w:val="28"/>
          <w:szCs w:val="26"/>
        </w:rPr>
      </w:pPr>
      <w:r w:rsidRPr="00E46B9D">
        <w:rPr>
          <w:rFonts w:ascii="Times New Roman" w:hAnsi="Times New Roman"/>
          <w:b/>
          <w:bCs/>
          <w:sz w:val="28"/>
        </w:rPr>
        <w:lastRenderedPageBreak/>
        <w:t>Animal Experiment Planning Checklist with 3R Assessment</w:t>
      </w:r>
    </w:p>
    <w:p w14:paraId="475AD963" w14:textId="477BC988" w:rsidR="005838C7" w:rsidRPr="00B945C5" w:rsidRDefault="005838C7" w:rsidP="003913E5">
      <w:pPr>
        <w:pStyle w:val="aa"/>
        <w:widowControl/>
        <w:numPr>
          <w:ilvl w:val="0"/>
          <w:numId w:val="13"/>
        </w:numPr>
        <w:spacing w:before="180" w:after="180"/>
        <w:ind w:leftChars="0" w:left="284" w:hanging="272"/>
        <w:rPr>
          <w:rFonts w:ascii="Times New Roman" w:hAnsi="Times New Roman"/>
          <w:b/>
          <w:color w:val="000000" w:themeColor="text1"/>
          <w:sz w:val="26"/>
          <w:szCs w:val="26"/>
        </w:rPr>
      </w:pPr>
      <w:r w:rsidRPr="00B945C5">
        <w:rPr>
          <w:rFonts w:ascii="Times New Roman" w:hAnsi="Times New Roman"/>
          <w:b/>
          <w:color w:val="000000" w:themeColor="text1"/>
        </w:rPr>
        <w:t>3R declaration (3R &amp; HBA)</w:t>
      </w:r>
    </w:p>
    <w:tbl>
      <w:tblPr>
        <w:tblW w:w="8363" w:type="dxa"/>
        <w:jc w:val="center"/>
        <w:tblBorders>
          <w:top w:val="nil"/>
          <w:left w:val="nil"/>
          <w:bottom w:val="nil"/>
          <w:right w:val="nil"/>
        </w:tblBorders>
        <w:tblLook w:val="0000" w:firstRow="0" w:lastRow="0" w:firstColumn="0" w:lastColumn="0" w:noHBand="0" w:noVBand="0"/>
      </w:tblPr>
      <w:tblGrid>
        <w:gridCol w:w="709"/>
        <w:gridCol w:w="7654"/>
      </w:tblGrid>
      <w:tr w:rsidR="005838C7" w:rsidRPr="00B945C5" w14:paraId="49624600" w14:textId="77777777" w:rsidTr="002452D9">
        <w:trPr>
          <w:trHeight w:val="2777"/>
          <w:tblHeader/>
          <w:jc w:val="center"/>
        </w:trPr>
        <w:tc>
          <w:tcPr>
            <w:tcW w:w="709" w:type="dxa"/>
            <w:tcBorders>
              <w:top w:val="single" w:sz="4" w:space="0" w:color="auto"/>
              <w:left w:val="single" w:sz="4" w:space="0" w:color="auto"/>
              <w:bottom w:val="single" w:sz="4" w:space="0" w:color="auto"/>
              <w:right w:val="nil"/>
            </w:tcBorders>
          </w:tcPr>
          <w:p w14:paraId="620FBFD6" w14:textId="77777777" w:rsidR="005838C7" w:rsidRPr="00B945C5" w:rsidRDefault="005838C7" w:rsidP="003913E5">
            <w:pPr>
              <w:pStyle w:val="Pa12"/>
              <w:spacing w:line="400" w:lineRule="exact"/>
              <w:jc w:val="both"/>
              <w:rPr>
                <w:rFonts w:ascii="Times New Roman" w:eastAsia="標楷體" w:hAnsi="Times New Roman" w:cs="Times New Roman"/>
                <w:color w:val="000000" w:themeColor="text1"/>
                <w:sz w:val="22"/>
                <w:szCs w:val="22"/>
              </w:rPr>
            </w:pPr>
            <w:r w:rsidRPr="00B945C5">
              <w:rPr>
                <w:rFonts w:ascii="Times New Roman" w:eastAsia="微軟正黑體" w:hAnsi="Times New Roman" w:cs="Times New Roman"/>
                <w:color w:val="000000" w:themeColor="text1"/>
                <w:sz w:val="22"/>
                <w:szCs w:val="22"/>
              </w:rPr>
              <w:t>⼞</w:t>
            </w:r>
          </w:p>
        </w:tc>
        <w:tc>
          <w:tcPr>
            <w:tcW w:w="7654" w:type="dxa"/>
            <w:tcBorders>
              <w:top w:val="single" w:sz="4" w:space="0" w:color="auto"/>
              <w:left w:val="nil"/>
              <w:bottom w:val="single" w:sz="4" w:space="0" w:color="auto"/>
              <w:right w:val="single" w:sz="4" w:space="0" w:color="auto"/>
            </w:tcBorders>
            <w:vAlign w:val="center"/>
          </w:tcPr>
          <w:p w14:paraId="113F6DC1" w14:textId="3756E7BA" w:rsidR="005838C7" w:rsidRPr="00B945C5" w:rsidRDefault="007B30F7" w:rsidP="003913E5">
            <w:pPr>
              <w:widowControl/>
              <w:spacing w:line="400" w:lineRule="exact"/>
              <w:jc w:val="both"/>
              <w:rPr>
                <w:rFonts w:ascii="Times New Roman" w:hAnsi="Times New Roman"/>
                <w:color w:val="000000" w:themeColor="text1"/>
              </w:rPr>
            </w:pPr>
            <w:r w:rsidRPr="00B945C5">
              <w:rPr>
                <w:rFonts w:ascii="Times New Roman" w:hAnsi="Times New Roman"/>
              </w:rPr>
              <w:t>An animal use protocol for this project has been submitted to the institutional IACUC in accordance with the regulations of the Ministry of Agriculture. The principles of animal welfare</w:t>
            </w:r>
            <w:r w:rsidR="00417A0D">
              <w:rPr>
                <w:rFonts w:ascii="Times New Roman" w:hAnsi="Times New Roman"/>
              </w:rPr>
              <w:t xml:space="preserve"> </w:t>
            </w:r>
            <w:r w:rsidR="00417A0D">
              <w:rPr>
                <w:rFonts w:cs="Calibri"/>
              </w:rPr>
              <w:t xml:space="preserve">─ </w:t>
            </w:r>
            <w:r w:rsidRPr="00B945C5">
              <w:rPr>
                <w:rFonts w:ascii="Times New Roman" w:hAnsi="Times New Roman"/>
              </w:rPr>
              <w:t>"Replacement," "Reduction," and "Refinement" (3Rs)</w:t>
            </w:r>
            <w:r w:rsidR="00417A0D">
              <w:rPr>
                <w:rFonts w:ascii="Times New Roman" w:hAnsi="Times New Roman"/>
              </w:rPr>
              <w:t xml:space="preserve"> </w:t>
            </w:r>
            <w:r w:rsidR="00417A0D">
              <w:rPr>
                <w:rFonts w:cs="Calibri"/>
              </w:rPr>
              <w:t xml:space="preserve">─ </w:t>
            </w:r>
            <w:r w:rsidRPr="00B945C5">
              <w:rPr>
                <w:rFonts w:ascii="Times New Roman" w:hAnsi="Times New Roman"/>
              </w:rPr>
              <w:t>have been considered, and it is hereby confirmed that no suitable alternative methods are available, the minimum number of animals will be used, and a Harm &amp;</w:t>
            </w:r>
            <w:bookmarkStart w:id="0" w:name="_GoBack"/>
            <w:bookmarkEnd w:id="0"/>
            <w:r w:rsidRPr="00B945C5">
              <w:rPr>
                <w:rFonts w:ascii="Times New Roman" w:hAnsi="Times New Roman"/>
              </w:rPr>
              <w:t xml:space="preserve"> Benefit Analysis (HBA) has been conducted to optimize animal welfare.</w:t>
            </w:r>
          </w:p>
        </w:tc>
      </w:tr>
    </w:tbl>
    <w:p w14:paraId="715EAB3B" w14:textId="1AA4FC50" w:rsidR="007B30F7" w:rsidRPr="00B945C5" w:rsidRDefault="007B30F7" w:rsidP="003913E5">
      <w:pPr>
        <w:pStyle w:val="aa"/>
        <w:widowControl/>
        <w:numPr>
          <w:ilvl w:val="0"/>
          <w:numId w:val="13"/>
        </w:numPr>
        <w:spacing w:before="180" w:after="180"/>
        <w:ind w:leftChars="0" w:left="284" w:hanging="272"/>
        <w:rPr>
          <w:rFonts w:ascii="Times New Roman" w:hAnsi="Times New Roman"/>
          <w:b/>
          <w:color w:val="000000" w:themeColor="text1"/>
        </w:rPr>
      </w:pPr>
      <w:r w:rsidRPr="00B945C5">
        <w:rPr>
          <w:rFonts w:ascii="Times New Roman" w:hAnsi="Times New Roman"/>
          <w:b/>
          <w:color w:val="000000" w:themeColor="text1"/>
        </w:rPr>
        <w:t>Please confirm that the content and research methods of the project proposal in CM03 have been evaluated against the following items (PREPARE and ARRIVE</w:t>
      </w:r>
      <w:r w:rsidR="00DB7E15">
        <w:rPr>
          <w:rFonts w:ascii="Times New Roman" w:hAnsi="Times New Roman"/>
          <w:b/>
          <w:color w:val="000000" w:themeColor="text1"/>
        </w:rPr>
        <w:t xml:space="preserve"> guidelines</w:t>
      </w:r>
      <w:r w:rsidRPr="00B945C5">
        <w:rPr>
          <w:rFonts w:ascii="Times New Roman" w:hAnsi="Times New Roman"/>
          <w:b/>
          <w:color w:val="000000" w:themeColor="text1"/>
        </w:rPr>
        <w:t xml:space="preserve">). Check the items that comply with the actual content of CM03. </w:t>
      </w:r>
      <w:r w:rsidR="00DB7E15">
        <w:rPr>
          <w:rFonts w:ascii="Times New Roman" w:hAnsi="Times New Roman"/>
          <w:b/>
          <w:color w:val="000000" w:themeColor="text1"/>
        </w:rPr>
        <w:t xml:space="preserve"> </w:t>
      </w:r>
      <w:r w:rsidRPr="00B945C5">
        <w:rPr>
          <w:rFonts w:ascii="Times New Roman" w:hAnsi="Times New Roman"/>
          <w:b/>
          <w:color w:val="000000" w:themeColor="text1"/>
        </w:rPr>
        <w:t>Additionally, provide information for any items that do not apply or are not checked.</w:t>
      </w:r>
    </w:p>
    <w:p w14:paraId="2377210D" w14:textId="7A609ADC" w:rsidR="001F4BF2" w:rsidRPr="00DB7E15" w:rsidRDefault="00B264FB" w:rsidP="003913E5">
      <w:pPr>
        <w:pStyle w:val="aa"/>
        <w:widowControl/>
        <w:numPr>
          <w:ilvl w:val="0"/>
          <w:numId w:val="14"/>
        </w:numPr>
        <w:spacing w:before="180" w:after="180"/>
        <w:ind w:leftChars="0"/>
        <w:rPr>
          <w:rFonts w:ascii="Times New Roman" w:hAnsi="Times New Roman"/>
          <w:b/>
          <w:sz w:val="26"/>
          <w:szCs w:val="26"/>
        </w:rPr>
      </w:pPr>
      <w:r w:rsidRPr="00DB7E15">
        <w:rPr>
          <w:rFonts w:ascii="Times New Roman" w:hAnsi="Times New Roman"/>
        </w:rPr>
        <w:t>For each experiment, provide brief details of study design including:</w:t>
      </w:r>
    </w:p>
    <w:tbl>
      <w:tblPr>
        <w:tblW w:w="8363" w:type="dxa"/>
        <w:jc w:val="center"/>
        <w:tblBorders>
          <w:top w:val="nil"/>
          <w:left w:val="nil"/>
          <w:bottom w:val="nil"/>
          <w:right w:val="nil"/>
        </w:tblBorders>
        <w:tblLook w:val="0000" w:firstRow="0" w:lastRow="0" w:firstColumn="0" w:lastColumn="0" w:noHBand="0" w:noVBand="0"/>
      </w:tblPr>
      <w:tblGrid>
        <w:gridCol w:w="567"/>
        <w:gridCol w:w="7796"/>
      </w:tblGrid>
      <w:tr w:rsidR="001F4BF2" w:rsidRPr="00B945C5" w14:paraId="36C38562" w14:textId="77777777" w:rsidTr="002452D9">
        <w:trPr>
          <w:trHeight w:val="472"/>
          <w:tblHeader/>
          <w:jc w:val="center"/>
        </w:trPr>
        <w:tc>
          <w:tcPr>
            <w:tcW w:w="567" w:type="dxa"/>
            <w:tcBorders>
              <w:top w:val="single" w:sz="4" w:space="0" w:color="auto"/>
              <w:left w:val="single" w:sz="4" w:space="0" w:color="auto"/>
              <w:bottom w:val="single" w:sz="4" w:space="0" w:color="auto"/>
              <w:right w:val="nil"/>
            </w:tcBorders>
          </w:tcPr>
          <w:p w14:paraId="4085AF9A" w14:textId="77777777" w:rsidR="001F4BF2" w:rsidRPr="00B945C5" w:rsidRDefault="001F4BF2" w:rsidP="003913E5">
            <w:pPr>
              <w:pStyle w:val="Pa12"/>
              <w:spacing w:line="400" w:lineRule="exact"/>
              <w:jc w:val="both"/>
              <w:rPr>
                <w:rFonts w:ascii="Times New Roman" w:eastAsia="微軟正黑體" w:hAnsi="Times New Roman" w:cs="Times New Roman"/>
                <w:color w:val="000000" w:themeColor="text1"/>
                <w:sz w:val="22"/>
                <w:szCs w:val="22"/>
              </w:rPr>
            </w:pPr>
            <w:r w:rsidRPr="00B945C5">
              <w:rPr>
                <w:rFonts w:ascii="Times New Roman" w:eastAsia="微軟正黑體" w:hAnsi="Times New Roman" w:cs="Times New Roman"/>
                <w:color w:val="000000" w:themeColor="text1"/>
                <w:sz w:val="22"/>
                <w:szCs w:val="22"/>
              </w:rPr>
              <w:t>⼞</w:t>
            </w:r>
          </w:p>
        </w:tc>
        <w:tc>
          <w:tcPr>
            <w:tcW w:w="7796" w:type="dxa"/>
            <w:tcBorders>
              <w:top w:val="single" w:sz="4" w:space="0" w:color="auto"/>
              <w:left w:val="nil"/>
              <w:bottom w:val="single" w:sz="4" w:space="0" w:color="auto"/>
              <w:right w:val="single" w:sz="4" w:space="0" w:color="auto"/>
            </w:tcBorders>
            <w:vAlign w:val="center"/>
          </w:tcPr>
          <w:p w14:paraId="63AE74CB" w14:textId="04300A0E" w:rsidR="001F4BF2" w:rsidRPr="00B945C5" w:rsidRDefault="00B264FB" w:rsidP="003913E5">
            <w:pPr>
              <w:widowControl/>
              <w:spacing w:line="400" w:lineRule="exact"/>
              <w:ind w:leftChars="-45" w:left="-108"/>
              <w:jc w:val="both"/>
              <w:rPr>
                <w:rStyle w:val="A14"/>
                <w:rFonts w:ascii="Times New Roman" w:eastAsia="標楷體" w:hAnsi="Times New Roman" w:cs="Times New Roman"/>
                <w:color w:val="000000" w:themeColor="text1"/>
              </w:rPr>
            </w:pPr>
            <w:r w:rsidRPr="00B945C5">
              <w:rPr>
                <w:rFonts w:ascii="Times New Roman" w:hAnsi="Times New Roman"/>
              </w:rPr>
              <w:t xml:space="preserve">Specify the </w:t>
            </w:r>
            <w:r w:rsidR="00EA1D0B" w:rsidRPr="00B945C5">
              <w:rPr>
                <w:rFonts w:ascii="Times New Roman" w:hAnsi="Times New Roman"/>
              </w:rPr>
              <w:t xml:space="preserve">experimental units and the </w:t>
            </w:r>
            <w:r w:rsidRPr="00B945C5">
              <w:rPr>
                <w:rFonts w:ascii="Times New Roman" w:hAnsi="Times New Roman"/>
              </w:rPr>
              <w:t xml:space="preserve">groups being compared, including control groups. </w:t>
            </w:r>
          </w:p>
        </w:tc>
      </w:tr>
      <w:tr w:rsidR="001F4BF2" w:rsidRPr="00B945C5" w14:paraId="68B5B6C1" w14:textId="77777777" w:rsidTr="002452D9">
        <w:trPr>
          <w:trHeight w:val="736"/>
          <w:tblHeader/>
          <w:jc w:val="center"/>
        </w:trPr>
        <w:tc>
          <w:tcPr>
            <w:tcW w:w="567" w:type="dxa"/>
            <w:tcBorders>
              <w:top w:val="single" w:sz="4" w:space="0" w:color="auto"/>
              <w:left w:val="single" w:sz="4" w:space="0" w:color="auto"/>
              <w:bottom w:val="single" w:sz="4" w:space="0" w:color="auto"/>
              <w:right w:val="nil"/>
            </w:tcBorders>
          </w:tcPr>
          <w:p w14:paraId="05E0E130" w14:textId="77777777" w:rsidR="001F4BF2" w:rsidRPr="00B945C5" w:rsidRDefault="001F4BF2" w:rsidP="003913E5">
            <w:pPr>
              <w:pStyle w:val="Pa12"/>
              <w:spacing w:line="400" w:lineRule="exact"/>
              <w:jc w:val="both"/>
              <w:rPr>
                <w:rFonts w:ascii="Times New Roman" w:eastAsia="微軟正黑體" w:hAnsi="Times New Roman" w:cs="Times New Roman"/>
                <w:color w:val="000000" w:themeColor="text1"/>
                <w:sz w:val="22"/>
                <w:szCs w:val="22"/>
              </w:rPr>
            </w:pPr>
            <w:r w:rsidRPr="00B945C5">
              <w:rPr>
                <w:rFonts w:ascii="Times New Roman" w:eastAsia="微軟正黑體" w:hAnsi="Times New Roman" w:cs="Times New Roman"/>
                <w:color w:val="000000" w:themeColor="text1"/>
                <w:sz w:val="22"/>
                <w:szCs w:val="22"/>
              </w:rPr>
              <w:t>⼞</w:t>
            </w:r>
          </w:p>
        </w:tc>
        <w:tc>
          <w:tcPr>
            <w:tcW w:w="7796" w:type="dxa"/>
            <w:tcBorders>
              <w:top w:val="single" w:sz="4" w:space="0" w:color="auto"/>
              <w:left w:val="nil"/>
              <w:bottom w:val="single" w:sz="4" w:space="0" w:color="auto"/>
              <w:right w:val="single" w:sz="4" w:space="0" w:color="auto"/>
            </w:tcBorders>
            <w:vAlign w:val="center"/>
          </w:tcPr>
          <w:p w14:paraId="1F2BA716" w14:textId="2C357176" w:rsidR="001F4BF2" w:rsidRPr="00B945C5" w:rsidRDefault="0098500B" w:rsidP="003913E5">
            <w:pPr>
              <w:widowControl/>
              <w:spacing w:line="400" w:lineRule="exact"/>
              <w:ind w:leftChars="-45" w:left="-108"/>
              <w:jc w:val="both"/>
              <w:rPr>
                <w:rFonts w:ascii="Times New Roman" w:hAnsi="Times New Roman"/>
              </w:rPr>
            </w:pPr>
            <w:r w:rsidRPr="00B945C5">
              <w:rPr>
                <w:rFonts w:ascii="Times New Roman" w:hAnsi="Times New Roman"/>
              </w:rPr>
              <w:t>Consider the impact of animal sex on the experiment and provide justifications for the selection of a particular sex.</w:t>
            </w:r>
          </w:p>
        </w:tc>
      </w:tr>
      <w:tr w:rsidR="001F4BF2" w:rsidRPr="00B945C5" w14:paraId="0CB2B133" w14:textId="77777777" w:rsidTr="002452D9">
        <w:trPr>
          <w:trHeight w:val="750"/>
          <w:tblHeader/>
          <w:jc w:val="center"/>
        </w:trPr>
        <w:tc>
          <w:tcPr>
            <w:tcW w:w="567" w:type="dxa"/>
            <w:tcBorders>
              <w:top w:val="single" w:sz="4" w:space="0" w:color="auto"/>
              <w:left w:val="single" w:sz="4" w:space="0" w:color="auto"/>
              <w:bottom w:val="single" w:sz="4" w:space="0" w:color="auto"/>
              <w:right w:val="nil"/>
            </w:tcBorders>
          </w:tcPr>
          <w:p w14:paraId="1E30FA0F" w14:textId="77777777" w:rsidR="001F4BF2" w:rsidRPr="00B945C5" w:rsidRDefault="001F4BF2" w:rsidP="003913E5">
            <w:pPr>
              <w:pStyle w:val="Pa12"/>
              <w:spacing w:line="400" w:lineRule="exact"/>
              <w:jc w:val="both"/>
              <w:rPr>
                <w:rFonts w:ascii="Times New Roman" w:eastAsia="微軟正黑體" w:hAnsi="Times New Roman" w:cs="Times New Roman"/>
                <w:color w:val="000000" w:themeColor="text1"/>
                <w:sz w:val="22"/>
                <w:szCs w:val="22"/>
              </w:rPr>
            </w:pPr>
            <w:r w:rsidRPr="00B945C5">
              <w:rPr>
                <w:rFonts w:ascii="Times New Roman" w:eastAsia="微軟正黑體" w:hAnsi="Times New Roman" w:cs="Times New Roman"/>
                <w:color w:val="000000" w:themeColor="text1"/>
                <w:sz w:val="22"/>
                <w:szCs w:val="22"/>
              </w:rPr>
              <w:t>⼞</w:t>
            </w:r>
          </w:p>
        </w:tc>
        <w:tc>
          <w:tcPr>
            <w:tcW w:w="7796" w:type="dxa"/>
            <w:tcBorders>
              <w:top w:val="single" w:sz="4" w:space="0" w:color="auto"/>
              <w:left w:val="nil"/>
              <w:bottom w:val="single" w:sz="4" w:space="0" w:color="auto"/>
              <w:right w:val="single" w:sz="4" w:space="0" w:color="auto"/>
            </w:tcBorders>
            <w:vAlign w:val="center"/>
          </w:tcPr>
          <w:p w14:paraId="57F5D329" w14:textId="1E18FADD" w:rsidR="001F4BF2" w:rsidRPr="00B945C5" w:rsidRDefault="00EA1D0B" w:rsidP="003913E5">
            <w:pPr>
              <w:widowControl/>
              <w:spacing w:line="400" w:lineRule="exact"/>
              <w:ind w:leftChars="-45" w:left="-108"/>
              <w:jc w:val="both"/>
              <w:rPr>
                <w:rFonts w:ascii="Times New Roman" w:hAnsi="Times New Roman"/>
              </w:rPr>
            </w:pPr>
            <w:r w:rsidRPr="00B945C5">
              <w:rPr>
                <w:rFonts w:ascii="Times New Roman" w:hAnsi="Times New Roman"/>
              </w:rPr>
              <w:t xml:space="preserve">Specify the total number of animals used, and explain how the sample size was decided. </w:t>
            </w:r>
          </w:p>
        </w:tc>
      </w:tr>
      <w:tr w:rsidR="001F4BF2" w:rsidRPr="00B945C5" w14:paraId="09B5474D" w14:textId="77777777" w:rsidTr="002452D9">
        <w:trPr>
          <w:trHeight w:val="187"/>
          <w:tblHeader/>
          <w:jc w:val="center"/>
        </w:trPr>
        <w:tc>
          <w:tcPr>
            <w:tcW w:w="567" w:type="dxa"/>
            <w:tcBorders>
              <w:top w:val="single" w:sz="4" w:space="0" w:color="auto"/>
              <w:left w:val="single" w:sz="4" w:space="0" w:color="auto"/>
              <w:bottom w:val="single" w:sz="4" w:space="0" w:color="auto"/>
              <w:right w:val="nil"/>
            </w:tcBorders>
          </w:tcPr>
          <w:p w14:paraId="3E44BB2F" w14:textId="77777777" w:rsidR="001F4BF2" w:rsidRPr="00B945C5" w:rsidRDefault="001F4BF2" w:rsidP="00461AE6">
            <w:pPr>
              <w:pStyle w:val="Pa12"/>
              <w:spacing w:line="400" w:lineRule="exact"/>
              <w:jc w:val="both"/>
              <w:rPr>
                <w:rFonts w:ascii="Times New Roman" w:hAnsi="Times New Roman"/>
              </w:rPr>
            </w:pPr>
            <w:r w:rsidRPr="00461AE6">
              <w:rPr>
                <w:rFonts w:ascii="Times New Roman" w:eastAsia="微軟正黑體" w:hAnsi="Times New Roman" w:cs="Times New Roman"/>
                <w:color w:val="000000" w:themeColor="text1"/>
                <w:sz w:val="22"/>
                <w:szCs w:val="22"/>
              </w:rPr>
              <w:t>⼞</w:t>
            </w:r>
          </w:p>
        </w:tc>
        <w:tc>
          <w:tcPr>
            <w:tcW w:w="7796" w:type="dxa"/>
            <w:tcBorders>
              <w:top w:val="single" w:sz="4" w:space="0" w:color="auto"/>
              <w:left w:val="nil"/>
              <w:bottom w:val="single" w:sz="4" w:space="0" w:color="auto"/>
              <w:right w:val="single" w:sz="4" w:space="0" w:color="auto"/>
            </w:tcBorders>
            <w:vAlign w:val="center"/>
          </w:tcPr>
          <w:p w14:paraId="6DCDC2C1" w14:textId="6D3585B8" w:rsidR="001F4BF2" w:rsidRPr="00B945C5" w:rsidRDefault="00EA1D0B" w:rsidP="003913E5">
            <w:pPr>
              <w:widowControl/>
              <w:spacing w:line="400" w:lineRule="exact"/>
              <w:ind w:leftChars="-45" w:left="-108"/>
              <w:jc w:val="both"/>
              <w:rPr>
                <w:rFonts w:ascii="Times New Roman" w:hAnsi="Times New Roman"/>
              </w:rPr>
            </w:pPr>
            <w:r w:rsidRPr="00B945C5">
              <w:rPr>
                <w:rFonts w:ascii="Times New Roman" w:hAnsi="Times New Roman"/>
              </w:rPr>
              <w:t>Describe any criteria used for including or excluding animals (or experimental units) during the experiment, and data points during the analysis.</w:t>
            </w:r>
          </w:p>
        </w:tc>
      </w:tr>
      <w:tr w:rsidR="001F4BF2" w:rsidRPr="00B945C5" w14:paraId="78473920" w14:textId="77777777" w:rsidTr="002452D9">
        <w:trPr>
          <w:trHeight w:val="75"/>
          <w:tblHeader/>
          <w:jc w:val="center"/>
        </w:trPr>
        <w:tc>
          <w:tcPr>
            <w:tcW w:w="567" w:type="dxa"/>
            <w:tcBorders>
              <w:top w:val="single" w:sz="4" w:space="0" w:color="auto"/>
              <w:left w:val="single" w:sz="4" w:space="0" w:color="auto"/>
              <w:bottom w:val="single" w:sz="4" w:space="0" w:color="auto"/>
              <w:right w:val="nil"/>
            </w:tcBorders>
          </w:tcPr>
          <w:p w14:paraId="0A7CF8B8" w14:textId="77777777" w:rsidR="001F4BF2" w:rsidRPr="00B945C5" w:rsidRDefault="001F4BF2" w:rsidP="00461AE6">
            <w:pPr>
              <w:pStyle w:val="Pa12"/>
              <w:spacing w:line="400" w:lineRule="exact"/>
              <w:jc w:val="both"/>
              <w:rPr>
                <w:rFonts w:ascii="Times New Roman" w:hAnsi="Times New Roman"/>
              </w:rPr>
            </w:pPr>
            <w:r w:rsidRPr="00461AE6">
              <w:rPr>
                <w:rFonts w:ascii="Times New Roman" w:eastAsia="微軟正黑體" w:hAnsi="Times New Roman" w:cs="Times New Roman"/>
                <w:color w:val="000000" w:themeColor="text1"/>
                <w:sz w:val="22"/>
                <w:szCs w:val="22"/>
              </w:rPr>
              <w:t>⼞</w:t>
            </w:r>
          </w:p>
        </w:tc>
        <w:tc>
          <w:tcPr>
            <w:tcW w:w="7796" w:type="dxa"/>
            <w:tcBorders>
              <w:top w:val="single" w:sz="4" w:space="0" w:color="auto"/>
              <w:left w:val="nil"/>
              <w:bottom w:val="single" w:sz="4" w:space="0" w:color="auto"/>
              <w:right w:val="single" w:sz="4" w:space="0" w:color="auto"/>
            </w:tcBorders>
            <w:vAlign w:val="center"/>
          </w:tcPr>
          <w:p w14:paraId="775E509B" w14:textId="3D15D9D2" w:rsidR="001F4BF2" w:rsidRPr="00B945C5" w:rsidRDefault="00EA1D0B" w:rsidP="003913E5">
            <w:pPr>
              <w:widowControl/>
              <w:spacing w:line="400" w:lineRule="exact"/>
              <w:ind w:leftChars="-45" w:left="-108"/>
              <w:jc w:val="both"/>
              <w:rPr>
                <w:rFonts w:ascii="Times New Roman" w:hAnsi="Times New Roman"/>
              </w:rPr>
            </w:pPr>
            <w:r w:rsidRPr="00B945C5">
              <w:rPr>
                <w:rFonts w:ascii="Times New Roman" w:hAnsi="Times New Roman"/>
              </w:rPr>
              <w:t>State whether randomization or blinding was used to minimize potential confounders</w:t>
            </w:r>
            <w:r w:rsidR="001F4BF2" w:rsidRPr="00B945C5">
              <w:rPr>
                <w:rFonts w:ascii="Times New Roman" w:hAnsi="Times New Roman"/>
              </w:rPr>
              <w:t>.</w:t>
            </w:r>
          </w:p>
        </w:tc>
      </w:tr>
      <w:tr w:rsidR="001F4BF2" w:rsidRPr="00B945C5" w14:paraId="60E1A2E0" w14:textId="77777777" w:rsidTr="00DB7E15">
        <w:trPr>
          <w:trHeight w:val="826"/>
          <w:tblHeader/>
          <w:jc w:val="center"/>
        </w:trPr>
        <w:tc>
          <w:tcPr>
            <w:tcW w:w="567" w:type="dxa"/>
            <w:tcBorders>
              <w:top w:val="single" w:sz="4" w:space="0" w:color="auto"/>
              <w:left w:val="single" w:sz="4" w:space="0" w:color="auto"/>
              <w:bottom w:val="single" w:sz="4" w:space="0" w:color="auto"/>
              <w:right w:val="nil"/>
            </w:tcBorders>
          </w:tcPr>
          <w:p w14:paraId="5F677357" w14:textId="77777777" w:rsidR="001F4BF2" w:rsidRPr="00B945C5" w:rsidRDefault="001F4BF2" w:rsidP="00461AE6">
            <w:pPr>
              <w:pStyle w:val="Pa12"/>
              <w:spacing w:line="400" w:lineRule="exact"/>
              <w:jc w:val="both"/>
              <w:rPr>
                <w:rFonts w:ascii="Times New Roman" w:hAnsi="Times New Roman"/>
              </w:rPr>
            </w:pPr>
            <w:r w:rsidRPr="00461AE6">
              <w:rPr>
                <w:rFonts w:ascii="Times New Roman" w:eastAsia="微軟正黑體" w:hAnsi="Times New Roman" w:cs="Times New Roman"/>
                <w:color w:val="000000" w:themeColor="text1"/>
                <w:sz w:val="22"/>
                <w:szCs w:val="22"/>
              </w:rPr>
              <w:t>⼞</w:t>
            </w:r>
          </w:p>
        </w:tc>
        <w:tc>
          <w:tcPr>
            <w:tcW w:w="7796" w:type="dxa"/>
            <w:tcBorders>
              <w:top w:val="single" w:sz="4" w:space="0" w:color="auto"/>
              <w:left w:val="nil"/>
              <w:bottom w:val="single" w:sz="4" w:space="0" w:color="auto"/>
              <w:right w:val="single" w:sz="4" w:space="0" w:color="auto"/>
            </w:tcBorders>
            <w:vAlign w:val="center"/>
          </w:tcPr>
          <w:p w14:paraId="1EC0AE0B" w14:textId="5CC155B4" w:rsidR="001F4BF2" w:rsidRPr="00B945C5" w:rsidRDefault="00EA1D0B" w:rsidP="003913E5">
            <w:pPr>
              <w:widowControl/>
              <w:spacing w:line="400" w:lineRule="exact"/>
              <w:ind w:leftChars="-45" w:left="-108"/>
              <w:jc w:val="both"/>
              <w:rPr>
                <w:rFonts w:ascii="Times New Roman" w:hAnsi="Times New Roman"/>
              </w:rPr>
            </w:pPr>
            <w:r w:rsidRPr="00B945C5">
              <w:rPr>
                <w:rFonts w:ascii="Times New Roman" w:hAnsi="Times New Roman"/>
              </w:rPr>
              <w:t>Clearly define all outcome measures assessed (e.g. cell death, molecular markers, or behavioral changes).</w:t>
            </w:r>
          </w:p>
        </w:tc>
      </w:tr>
      <w:tr w:rsidR="001F4BF2" w:rsidRPr="00B945C5" w14:paraId="359BB57B" w14:textId="77777777" w:rsidTr="002452D9">
        <w:trPr>
          <w:trHeight w:val="70"/>
          <w:tblHeader/>
          <w:jc w:val="center"/>
        </w:trPr>
        <w:tc>
          <w:tcPr>
            <w:tcW w:w="567" w:type="dxa"/>
            <w:tcBorders>
              <w:top w:val="single" w:sz="4" w:space="0" w:color="auto"/>
              <w:left w:val="single" w:sz="4" w:space="0" w:color="auto"/>
              <w:bottom w:val="single" w:sz="4" w:space="0" w:color="auto"/>
              <w:right w:val="nil"/>
            </w:tcBorders>
          </w:tcPr>
          <w:p w14:paraId="4B326522" w14:textId="77777777" w:rsidR="001F4BF2" w:rsidRPr="00B945C5" w:rsidRDefault="001F4BF2" w:rsidP="003913E5">
            <w:pPr>
              <w:pStyle w:val="Pa12"/>
              <w:spacing w:line="400" w:lineRule="exact"/>
              <w:jc w:val="both"/>
              <w:rPr>
                <w:rFonts w:ascii="Times New Roman" w:eastAsia="微軟正黑體" w:hAnsi="Times New Roman" w:cs="Times New Roman"/>
                <w:color w:val="000000" w:themeColor="text1"/>
                <w:sz w:val="22"/>
                <w:szCs w:val="22"/>
              </w:rPr>
            </w:pPr>
            <w:r w:rsidRPr="00B945C5">
              <w:rPr>
                <w:rFonts w:ascii="Times New Roman" w:eastAsia="微軟正黑體" w:hAnsi="Times New Roman" w:cs="Times New Roman"/>
                <w:color w:val="000000" w:themeColor="text1"/>
                <w:sz w:val="22"/>
                <w:szCs w:val="22"/>
              </w:rPr>
              <w:t>⼞</w:t>
            </w:r>
          </w:p>
        </w:tc>
        <w:tc>
          <w:tcPr>
            <w:tcW w:w="7796" w:type="dxa"/>
            <w:tcBorders>
              <w:top w:val="single" w:sz="4" w:space="0" w:color="auto"/>
              <w:left w:val="nil"/>
              <w:bottom w:val="single" w:sz="4" w:space="0" w:color="auto"/>
              <w:right w:val="single" w:sz="4" w:space="0" w:color="auto"/>
            </w:tcBorders>
            <w:vAlign w:val="center"/>
          </w:tcPr>
          <w:p w14:paraId="675EA98F" w14:textId="19F2D6B2" w:rsidR="001F4BF2" w:rsidRPr="00B945C5" w:rsidRDefault="00EA1D0B" w:rsidP="003913E5">
            <w:pPr>
              <w:widowControl/>
              <w:spacing w:line="400" w:lineRule="exact"/>
              <w:ind w:leftChars="-45" w:left="-108"/>
              <w:jc w:val="both"/>
              <w:rPr>
                <w:rFonts w:ascii="Times New Roman" w:hAnsi="Times New Roman"/>
              </w:rPr>
            </w:pPr>
            <w:r w:rsidRPr="00B945C5">
              <w:rPr>
                <w:rFonts w:ascii="Times New Roman" w:hAnsi="Times New Roman"/>
              </w:rPr>
              <w:t>Provide details of the statistical methods used for each analysis, including software used.</w:t>
            </w:r>
          </w:p>
        </w:tc>
      </w:tr>
    </w:tbl>
    <w:p w14:paraId="48D2360F" w14:textId="77777777" w:rsidR="0067287D" w:rsidRPr="0067287D" w:rsidRDefault="0067287D" w:rsidP="0067287D">
      <w:pPr>
        <w:pStyle w:val="aa"/>
        <w:widowControl/>
        <w:spacing w:before="180" w:after="180"/>
        <w:ind w:leftChars="0" w:left="360"/>
        <w:rPr>
          <w:rFonts w:ascii="Times New Roman" w:hAnsi="Times New Roman" w:hint="eastAsia"/>
          <w:b/>
          <w:sz w:val="26"/>
          <w:szCs w:val="26"/>
        </w:rPr>
      </w:pPr>
    </w:p>
    <w:p w14:paraId="58596ADA" w14:textId="77777777" w:rsidR="0067287D" w:rsidRPr="0067287D" w:rsidRDefault="0067287D" w:rsidP="0067287D">
      <w:pPr>
        <w:pStyle w:val="aa"/>
        <w:widowControl/>
        <w:spacing w:before="180" w:after="180"/>
        <w:ind w:leftChars="0" w:left="360"/>
        <w:rPr>
          <w:rFonts w:ascii="Times New Roman" w:hAnsi="Times New Roman" w:hint="eastAsia"/>
          <w:b/>
          <w:sz w:val="26"/>
          <w:szCs w:val="26"/>
        </w:rPr>
      </w:pPr>
    </w:p>
    <w:p w14:paraId="7E799A25" w14:textId="4370C59A" w:rsidR="001F4BF2" w:rsidRPr="00DB7E15" w:rsidRDefault="00EA1D0B" w:rsidP="003913E5">
      <w:pPr>
        <w:pStyle w:val="aa"/>
        <w:widowControl/>
        <w:numPr>
          <w:ilvl w:val="0"/>
          <w:numId w:val="14"/>
        </w:numPr>
        <w:spacing w:before="180" w:after="180"/>
        <w:ind w:leftChars="0"/>
        <w:rPr>
          <w:rFonts w:ascii="Times New Roman" w:hAnsi="Times New Roman"/>
          <w:b/>
          <w:sz w:val="26"/>
          <w:szCs w:val="26"/>
        </w:rPr>
      </w:pPr>
      <w:r w:rsidRPr="00DB7E15">
        <w:rPr>
          <w:rFonts w:ascii="Times New Roman" w:hAnsi="Times New Roman"/>
        </w:rPr>
        <w:lastRenderedPageBreak/>
        <w:t>For each experiment, provide brief details of strategies</w:t>
      </w:r>
      <w:r w:rsidR="001F4BF2" w:rsidRPr="00DB7E15">
        <w:rPr>
          <w:rFonts w:ascii="Times New Roman" w:hAnsi="Times New Roman"/>
        </w:rPr>
        <w:t xml:space="preserve"> to refine animal studies</w:t>
      </w:r>
      <w:r w:rsidR="00892259">
        <w:rPr>
          <w:rFonts w:ascii="Times New Roman" w:hAnsi="Times New Roman"/>
        </w:rPr>
        <w:t>.</w:t>
      </w:r>
    </w:p>
    <w:tbl>
      <w:tblPr>
        <w:tblW w:w="8363" w:type="dxa"/>
        <w:jc w:val="center"/>
        <w:tblBorders>
          <w:top w:val="nil"/>
          <w:left w:val="nil"/>
          <w:bottom w:val="nil"/>
          <w:right w:val="nil"/>
        </w:tblBorders>
        <w:tblLook w:val="0000" w:firstRow="0" w:lastRow="0" w:firstColumn="0" w:lastColumn="0" w:noHBand="0" w:noVBand="0"/>
      </w:tblPr>
      <w:tblGrid>
        <w:gridCol w:w="567"/>
        <w:gridCol w:w="7796"/>
      </w:tblGrid>
      <w:tr w:rsidR="002452D9" w:rsidRPr="00B945C5" w14:paraId="7344563C" w14:textId="77777777" w:rsidTr="00DB7E15">
        <w:trPr>
          <w:trHeight w:val="699"/>
          <w:tblHeader/>
          <w:jc w:val="center"/>
        </w:trPr>
        <w:tc>
          <w:tcPr>
            <w:tcW w:w="567" w:type="dxa"/>
            <w:tcBorders>
              <w:top w:val="single" w:sz="4" w:space="0" w:color="auto"/>
              <w:left w:val="single" w:sz="4" w:space="0" w:color="auto"/>
              <w:bottom w:val="single" w:sz="4" w:space="0" w:color="auto"/>
              <w:right w:val="nil"/>
            </w:tcBorders>
          </w:tcPr>
          <w:p w14:paraId="1BDC5082" w14:textId="77777777" w:rsidR="002452D9" w:rsidRPr="00B945C5" w:rsidRDefault="002452D9" w:rsidP="003913E5">
            <w:pPr>
              <w:pStyle w:val="Pa12"/>
              <w:spacing w:line="400" w:lineRule="exact"/>
              <w:jc w:val="both"/>
              <w:rPr>
                <w:rFonts w:ascii="Times New Roman" w:eastAsia="微軟正黑體" w:hAnsi="Times New Roman" w:cs="Times New Roman"/>
                <w:color w:val="000000" w:themeColor="text1"/>
                <w:sz w:val="22"/>
                <w:szCs w:val="22"/>
              </w:rPr>
            </w:pPr>
            <w:r w:rsidRPr="00B945C5">
              <w:rPr>
                <w:rFonts w:ascii="Times New Roman" w:eastAsia="微軟正黑體" w:hAnsi="Times New Roman" w:cs="Times New Roman"/>
                <w:color w:val="000000" w:themeColor="text1"/>
                <w:sz w:val="22"/>
                <w:szCs w:val="22"/>
              </w:rPr>
              <w:t>⼞</w:t>
            </w:r>
          </w:p>
        </w:tc>
        <w:tc>
          <w:tcPr>
            <w:tcW w:w="7796" w:type="dxa"/>
            <w:tcBorders>
              <w:top w:val="single" w:sz="4" w:space="0" w:color="auto"/>
              <w:left w:val="nil"/>
              <w:bottom w:val="single" w:sz="4" w:space="0" w:color="auto"/>
              <w:right w:val="single" w:sz="4" w:space="0" w:color="auto"/>
            </w:tcBorders>
            <w:vAlign w:val="center"/>
          </w:tcPr>
          <w:p w14:paraId="6E093BB4" w14:textId="3A360304" w:rsidR="002452D9" w:rsidRPr="00B945C5" w:rsidRDefault="00EA1D0B" w:rsidP="003913E5">
            <w:pPr>
              <w:widowControl/>
              <w:spacing w:line="400" w:lineRule="exact"/>
              <w:ind w:leftChars="-45" w:left="-108"/>
              <w:jc w:val="both"/>
              <w:rPr>
                <w:rStyle w:val="A14"/>
                <w:rFonts w:ascii="Times New Roman" w:eastAsia="新細明體" w:hAnsi="Times New Roman" w:cs="Times New Roman"/>
                <w:color w:val="000000" w:themeColor="text1"/>
                <w:sz w:val="24"/>
              </w:rPr>
            </w:pPr>
            <w:r w:rsidRPr="00B945C5">
              <w:rPr>
                <w:rFonts w:ascii="Times New Roman" w:hAnsi="Times New Roman"/>
              </w:rPr>
              <w:t xml:space="preserve">Provide species-appropriate details of the animals used, including species, strain and </w:t>
            </w:r>
            <w:proofErr w:type="spellStart"/>
            <w:r w:rsidRPr="00B945C5">
              <w:rPr>
                <w:rFonts w:ascii="Times New Roman" w:hAnsi="Times New Roman"/>
              </w:rPr>
              <w:t>substrain</w:t>
            </w:r>
            <w:proofErr w:type="spellEnd"/>
            <w:r w:rsidRPr="00B945C5">
              <w:rPr>
                <w:rFonts w:ascii="Times New Roman" w:hAnsi="Times New Roman"/>
              </w:rPr>
              <w:t>, sex, age or developmental stage, and, if relevant, weight.</w:t>
            </w:r>
          </w:p>
        </w:tc>
      </w:tr>
      <w:tr w:rsidR="002452D9" w:rsidRPr="00B945C5" w14:paraId="1208F88C" w14:textId="77777777" w:rsidTr="004B235D">
        <w:trPr>
          <w:trHeight w:val="736"/>
          <w:tblHeader/>
          <w:jc w:val="center"/>
        </w:trPr>
        <w:tc>
          <w:tcPr>
            <w:tcW w:w="567" w:type="dxa"/>
            <w:tcBorders>
              <w:top w:val="single" w:sz="4" w:space="0" w:color="auto"/>
              <w:left w:val="single" w:sz="4" w:space="0" w:color="auto"/>
              <w:bottom w:val="single" w:sz="4" w:space="0" w:color="auto"/>
              <w:right w:val="nil"/>
            </w:tcBorders>
          </w:tcPr>
          <w:p w14:paraId="1FAD20BA" w14:textId="77777777" w:rsidR="002452D9" w:rsidRPr="00B945C5" w:rsidRDefault="002452D9" w:rsidP="003913E5">
            <w:pPr>
              <w:pStyle w:val="Pa12"/>
              <w:spacing w:line="400" w:lineRule="exact"/>
              <w:jc w:val="both"/>
              <w:rPr>
                <w:rFonts w:ascii="Times New Roman" w:eastAsia="微軟正黑體" w:hAnsi="Times New Roman" w:cs="Times New Roman"/>
                <w:color w:val="000000" w:themeColor="text1"/>
                <w:sz w:val="22"/>
                <w:szCs w:val="22"/>
              </w:rPr>
            </w:pPr>
            <w:r w:rsidRPr="00B945C5">
              <w:rPr>
                <w:rFonts w:ascii="Times New Roman" w:eastAsia="微軟正黑體" w:hAnsi="Times New Roman" w:cs="Times New Roman"/>
                <w:color w:val="000000" w:themeColor="text1"/>
                <w:sz w:val="22"/>
                <w:szCs w:val="22"/>
              </w:rPr>
              <w:t>⼞</w:t>
            </w:r>
          </w:p>
        </w:tc>
        <w:tc>
          <w:tcPr>
            <w:tcW w:w="7796" w:type="dxa"/>
            <w:tcBorders>
              <w:top w:val="single" w:sz="4" w:space="0" w:color="auto"/>
              <w:left w:val="nil"/>
              <w:bottom w:val="single" w:sz="4" w:space="0" w:color="auto"/>
              <w:right w:val="single" w:sz="4" w:space="0" w:color="auto"/>
            </w:tcBorders>
            <w:vAlign w:val="center"/>
          </w:tcPr>
          <w:p w14:paraId="4FCD4CD2" w14:textId="20926F4D" w:rsidR="002452D9" w:rsidRPr="00B945C5" w:rsidRDefault="0098500B" w:rsidP="003913E5">
            <w:pPr>
              <w:widowControl/>
              <w:spacing w:line="400" w:lineRule="exact"/>
              <w:ind w:leftChars="-45" w:left="-108"/>
              <w:jc w:val="both"/>
              <w:rPr>
                <w:rStyle w:val="A14"/>
                <w:rFonts w:ascii="Times New Roman" w:eastAsia="新細明體" w:hAnsi="Times New Roman" w:cs="Times New Roman"/>
                <w:color w:val="000000" w:themeColor="text1"/>
                <w:sz w:val="24"/>
              </w:rPr>
            </w:pPr>
            <w:r w:rsidRPr="00B945C5">
              <w:rPr>
                <w:rFonts w:ascii="Times New Roman" w:hAnsi="Times New Roman"/>
              </w:rPr>
              <w:t>Specify the source of the laboratory animals, prioritizing suppliers that comply with AAALAC standards.</w:t>
            </w:r>
          </w:p>
        </w:tc>
      </w:tr>
      <w:tr w:rsidR="002452D9" w:rsidRPr="00B945C5" w14:paraId="4606366E" w14:textId="77777777" w:rsidTr="004B235D">
        <w:trPr>
          <w:trHeight w:val="750"/>
          <w:tblHeader/>
          <w:jc w:val="center"/>
        </w:trPr>
        <w:tc>
          <w:tcPr>
            <w:tcW w:w="567" w:type="dxa"/>
            <w:tcBorders>
              <w:top w:val="single" w:sz="4" w:space="0" w:color="auto"/>
              <w:left w:val="single" w:sz="4" w:space="0" w:color="auto"/>
              <w:bottom w:val="single" w:sz="4" w:space="0" w:color="auto"/>
              <w:right w:val="nil"/>
            </w:tcBorders>
          </w:tcPr>
          <w:p w14:paraId="7D33C7AE" w14:textId="77777777" w:rsidR="002452D9" w:rsidRPr="00B945C5" w:rsidRDefault="002452D9" w:rsidP="003913E5">
            <w:pPr>
              <w:pStyle w:val="Pa12"/>
              <w:spacing w:line="400" w:lineRule="exact"/>
              <w:jc w:val="both"/>
              <w:rPr>
                <w:rFonts w:ascii="Times New Roman" w:eastAsia="微軟正黑體" w:hAnsi="Times New Roman" w:cs="Times New Roman"/>
                <w:color w:val="000000" w:themeColor="text1"/>
                <w:sz w:val="22"/>
                <w:szCs w:val="22"/>
              </w:rPr>
            </w:pPr>
            <w:r w:rsidRPr="00B945C5">
              <w:rPr>
                <w:rFonts w:ascii="Times New Roman" w:eastAsia="微軟正黑體" w:hAnsi="Times New Roman" w:cs="Times New Roman"/>
                <w:color w:val="000000" w:themeColor="text1"/>
                <w:sz w:val="22"/>
                <w:szCs w:val="22"/>
              </w:rPr>
              <w:t>⼞</w:t>
            </w:r>
          </w:p>
        </w:tc>
        <w:tc>
          <w:tcPr>
            <w:tcW w:w="7796" w:type="dxa"/>
            <w:tcBorders>
              <w:top w:val="single" w:sz="4" w:space="0" w:color="auto"/>
              <w:left w:val="nil"/>
              <w:bottom w:val="single" w:sz="4" w:space="0" w:color="auto"/>
              <w:right w:val="single" w:sz="4" w:space="0" w:color="auto"/>
            </w:tcBorders>
            <w:vAlign w:val="center"/>
          </w:tcPr>
          <w:p w14:paraId="46806096" w14:textId="788BC67F" w:rsidR="002452D9" w:rsidRPr="00B945C5" w:rsidRDefault="00B945C5" w:rsidP="003913E5">
            <w:pPr>
              <w:widowControl/>
              <w:spacing w:line="400" w:lineRule="exact"/>
              <w:ind w:leftChars="-45" w:left="-108"/>
              <w:jc w:val="both"/>
              <w:rPr>
                <w:rStyle w:val="A14"/>
                <w:rFonts w:ascii="Times New Roman" w:eastAsia="新細明體" w:hAnsi="Times New Roman" w:cs="Times New Roman"/>
                <w:color w:val="000000" w:themeColor="text1"/>
                <w:sz w:val="24"/>
              </w:rPr>
            </w:pPr>
            <w:r w:rsidRPr="00B945C5">
              <w:rPr>
                <w:rFonts w:ascii="Times New Roman" w:hAnsi="Times New Roman"/>
              </w:rPr>
              <w:t>Provide sufficient detail</w:t>
            </w:r>
            <w:r w:rsidR="00DC4A34">
              <w:rPr>
                <w:rFonts w:ascii="Times New Roman" w:hAnsi="Times New Roman"/>
              </w:rPr>
              <w:t>s</w:t>
            </w:r>
            <w:r w:rsidRPr="00B945C5">
              <w:rPr>
                <w:rFonts w:ascii="Times New Roman" w:hAnsi="Times New Roman"/>
              </w:rPr>
              <w:t xml:space="preserve"> to enable others to replicate the methods, highlighting any quality assurance and quality control measures used. This includes experimental timelines, test articles, procedures for measuring outcomes, and methods for animal handling and welfare monitoring.</w:t>
            </w:r>
          </w:p>
        </w:tc>
      </w:tr>
      <w:tr w:rsidR="002452D9" w:rsidRPr="00B945C5" w14:paraId="07966F04" w14:textId="77777777" w:rsidTr="004B235D">
        <w:trPr>
          <w:trHeight w:val="187"/>
          <w:tblHeader/>
          <w:jc w:val="center"/>
        </w:trPr>
        <w:tc>
          <w:tcPr>
            <w:tcW w:w="567" w:type="dxa"/>
            <w:tcBorders>
              <w:top w:val="single" w:sz="4" w:space="0" w:color="auto"/>
              <w:left w:val="single" w:sz="4" w:space="0" w:color="auto"/>
              <w:bottom w:val="single" w:sz="4" w:space="0" w:color="auto"/>
              <w:right w:val="nil"/>
            </w:tcBorders>
          </w:tcPr>
          <w:p w14:paraId="7762EEED" w14:textId="77777777" w:rsidR="002452D9" w:rsidRPr="00B945C5" w:rsidRDefault="002452D9" w:rsidP="003913E5">
            <w:pPr>
              <w:pStyle w:val="Pa12"/>
              <w:spacing w:line="400" w:lineRule="exact"/>
              <w:jc w:val="both"/>
              <w:rPr>
                <w:rFonts w:ascii="Times New Roman" w:eastAsia="微軟正黑體" w:hAnsi="Times New Roman" w:cs="Times New Roman"/>
                <w:color w:val="000000" w:themeColor="text1"/>
                <w:sz w:val="22"/>
                <w:szCs w:val="22"/>
              </w:rPr>
            </w:pPr>
            <w:r w:rsidRPr="00B945C5">
              <w:rPr>
                <w:rFonts w:ascii="Times New Roman" w:eastAsia="微軟正黑體" w:hAnsi="Times New Roman" w:cs="Times New Roman"/>
                <w:color w:val="000000" w:themeColor="text1"/>
                <w:sz w:val="22"/>
                <w:szCs w:val="22"/>
              </w:rPr>
              <w:t>⼞</w:t>
            </w:r>
          </w:p>
        </w:tc>
        <w:tc>
          <w:tcPr>
            <w:tcW w:w="7796" w:type="dxa"/>
            <w:tcBorders>
              <w:top w:val="single" w:sz="4" w:space="0" w:color="auto"/>
              <w:left w:val="nil"/>
              <w:bottom w:val="single" w:sz="4" w:space="0" w:color="auto"/>
              <w:right w:val="single" w:sz="4" w:space="0" w:color="auto"/>
            </w:tcBorders>
            <w:vAlign w:val="center"/>
          </w:tcPr>
          <w:p w14:paraId="2974F98D" w14:textId="6738B53C" w:rsidR="002452D9" w:rsidRPr="00B945C5" w:rsidRDefault="0098500B" w:rsidP="003913E5">
            <w:pPr>
              <w:widowControl/>
              <w:spacing w:line="400" w:lineRule="exact"/>
              <w:ind w:leftChars="-45" w:left="-108"/>
              <w:jc w:val="both"/>
              <w:rPr>
                <w:rStyle w:val="A14"/>
                <w:rFonts w:ascii="Times New Roman" w:eastAsia="標楷體" w:hAnsi="Times New Roman" w:cs="Times New Roman"/>
                <w:color w:val="000000" w:themeColor="text1"/>
              </w:rPr>
            </w:pPr>
            <w:r w:rsidRPr="00B945C5">
              <w:rPr>
                <w:rFonts w:ascii="Times New Roman" w:hAnsi="Times New Roman"/>
              </w:rPr>
              <w:t>Evaluate the quality of the animal facilities to ensure they meet the standards for conducting animal studies. This includes facility operation, health monitoring, and inspection scores from the Ministry of Agriculture.</w:t>
            </w:r>
          </w:p>
        </w:tc>
      </w:tr>
      <w:tr w:rsidR="002452D9" w:rsidRPr="00B945C5" w14:paraId="72AD8912" w14:textId="77777777" w:rsidTr="004B235D">
        <w:trPr>
          <w:trHeight w:val="75"/>
          <w:tblHeader/>
          <w:jc w:val="center"/>
        </w:trPr>
        <w:tc>
          <w:tcPr>
            <w:tcW w:w="567" w:type="dxa"/>
            <w:tcBorders>
              <w:top w:val="single" w:sz="4" w:space="0" w:color="auto"/>
              <w:left w:val="single" w:sz="4" w:space="0" w:color="auto"/>
              <w:bottom w:val="single" w:sz="4" w:space="0" w:color="auto"/>
              <w:right w:val="nil"/>
            </w:tcBorders>
          </w:tcPr>
          <w:p w14:paraId="312DA94C" w14:textId="77777777" w:rsidR="002452D9" w:rsidRPr="00B945C5" w:rsidRDefault="002452D9" w:rsidP="003913E5">
            <w:pPr>
              <w:pStyle w:val="Pa12"/>
              <w:spacing w:line="400" w:lineRule="exact"/>
              <w:jc w:val="both"/>
              <w:rPr>
                <w:rFonts w:ascii="Times New Roman" w:eastAsia="微軟正黑體" w:hAnsi="Times New Roman" w:cs="Times New Roman"/>
                <w:color w:val="000000" w:themeColor="text1"/>
                <w:sz w:val="22"/>
                <w:szCs w:val="22"/>
              </w:rPr>
            </w:pPr>
            <w:r w:rsidRPr="00B945C5">
              <w:rPr>
                <w:rFonts w:ascii="Times New Roman" w:eastAsia="微軟正黑體" w:hAnsi="Times New Roman" w:cs="Times New Roman"/>
                <w:color w:val="000000" w:themeColor="text1"/>
                <w:sz w:val="22"/>
                <w:szCs w:val="22"/>
              </w:rPr>
              <w:t>⼞</w:t>
            </w:r>
          </w:p>
        </w:tc>
        <w:tc>
          <w:tcPr>
            <w:tcW w:w="7796" w:type="dxa"/>
            <w:tcBorders>
              <w:top w:val="single" w:sz="4" w:space="0" w:color="auto"/>
              <w:left w:val="nil"/>
              <w:bottom w:val="single" w:sz="4" w:space="0" w:color="auto"/>
              <w:right w:val="single" w:sz="4" w:space="0" w:color="auto"/>
            </w:tcBorders>
            <w:vAlign w:val="center"/>
          </w:tcPr>
          <w:p w14:paraId="3FC48EF8" w14:textId="7CBFA331" w:rsidR="002452D9" w:rsidRPr="00B945C5" w:rsidRDefault="00B945C5" w:rsidP="003913E5">
            <w:pPr>
              <w:pStyle w:val="Pa12"/>
              <w:spacing w:line="400" w:lineRule="exact"/>
              <w:ind w:leftChars="-45" w:left="-108"/>
              <w:jc w:val="both"/>
              <w:rPr>
                <w:rStyle w:val="A14"/>
                <w:rFonts w:ascii="Times New Roman" w:eastAsia="NC3Rs Lexia Light" w:hAnsi="Times New Roman" w:cs="Times New Roman"/>
                <w:color w:val="000000" w:themeColor="text1"/>
                <w:sz w:val="24"/>
                <w:szCs w:val="24"/>
              </w:rPr>
            </w:pPr>
            <w:r w:rsidRPr="00B945C5">
              <w:rPr>
                <w:rFonts w:ascii="Times New Roman" w:hAnsi="Times New Roman" w:cs="Times New Roman"/>
              </w:rPr>
              <w:t>Assess the current competenc</w:t>
            </w:r>
            <w:r w:rsidR="00DC4A34">
              <w:rPr>
                <w:rFonts w:ascii="Times New Roman" w:hAnsi="Times New Roman" w:cs="Times New Roman"/>
              </w:rPr>
              <w:t>ies</w:t>
            </w:r>
            <w:r w:rsidRPr="00B945C5">
              <w:rPr>
                <w:rFonts w:ascii="Times New Roman" w:hAnsi="Times New Roman" w:cs="Times New Roman"/>
              </w:rPr>
              <w:t xml:space="preserve"> of staff members to ensure proper handling of animals, which is crucial for maintaining animal welfare.</w:t>
            </w:r>
          </w:p>
        </w:tc>
      </w:tr>
    </w:tbl>
    <w:p w14:paraId="5917FCB2" w14:textId="058DBFC1" w:rsidR="005838C7" w:rsidRPr="00B945C5" w:rsidRDefault="00B945C5" w:rsidP="003913E5">
      <w:pPr>
        <w:pStyle w:val="aa"/>
        <w:widowControl/>
        <w:numPr>
          <w:ilvl w:val="0"/>
          <w:numId w:val="14"/>
        </w:numPr>
        <w:spacing w:before="180" w:after="180"/>
        <w:ind w:leftChars="0"/>
        <w:rPr>
          <w:rFonts w:ascii="Times New Roman" w:hAnsi="Times New Roman"/>
          <w:color w:val="000000" w:themeColor="text1"/>
          <w:sz w:val="26"/>
          <w:szCs w:val="26"/>
        </w:rPr>
      </w:pPr>
      <w:r w:rsidRPr="00B945C5">
        <w:rPr>
          <w:rFonts w:ascii="Times New Roman" w:hAnsi="Times New Roman"/>
        </w:rPr>
        <w:t>Additional information for any items above that do not apply or are not checked</w:t>
      </w:r>
      <w:r w:rsidR="00910C1D" w:rsidRPr="00B945C5">
        <w:rPr>
          <w:rFonts w:ascii="Times New Roman" w:hAnsi="Times New Roman"/>
          <w:color w:val="000000" w:themeColor="text1"/>
        </w:rPr>
        <w:t>:</w:t>
      </w:r>
    </w:p>
    <w:p w14:paraId="4CEBD649" w14:textId="77777777" w:rsidR="00910C1D" w:rsidRPr="00B945C5" w:rsidRDefault="00910C1D" w:rsidP="003913E5">
      <w:pPr>
        <w:widowControl/>
        <w:spacing w:before="120" w:after="120"/>
        <w:jc w:val="both"/>
        <w:rPr>
          <w:rFonts w:ascii="Times New Roman" w:hAnsi="Times New Roman"/>
          <w:color w:val="000000" w:themeColor="text1"/>
        </w:rPr>
      </w:pPr>
    </w:p>
    <w:p w14:paraId="0E889912" w14:textId="77777777" w:rsidR="00910C1D" w:rsidRPr="00B945C5" w:rsidRDefault="00910C1D" w:rsidP="003913E5">
      <w:pPr>
        <w:widowControl/>
        <w:spacing w:before="120" w:after="120"/>
        <w:jc w:val="both"/>
        <w:rPr>
          <w:rFonts w:ascii="Times New Roman" w:hAnsi="Times New Roman"/>
          <w:color w:val="000000" w:themeColor="text1"/>
        </w:rPr>
      </w:pPr>
    </w:p>
    <w:p w14:paraId="29650641" w14:textId="77777777" w:rsidR="00910C1D" w:rsidRPr="00B945C5" w:rsidRDefault="00910C1D" w:rsidP="003913E5">
      <w:pPr>
        <w:widowControl/>
        <w:spacing w:before="120" w:after="120"/>
        <w:jc w:val="both"/>
        <w:rPr>
          <w:rFonts w:ascii="Times New Roman" w:hAnsi="Times New Roman"/>
          <w:color w:val="000000" w:themeColor="text1"/>
        </w:rPr>
      </w:pPr>
    </w:p>
    <w:p w14:paraId="23ADC6BA" w14:textId="77777777" w:rsidR="00910C1D" w:rsidRPr="00B945C5" w:rsidRDefault="00910C1D" w:rsidP="003913E5">
      <w:pPr>
        <w:widowControl/>
        <w:spacing w:before="120" w:after="120"/>
        <w:jc w:val="both"/>
        <w:rPr>
          <w:rFonts w:ascii="Times New Roman" w:hAnsi="Times New Roman"/>
          <w:color w:val="000000" w:themeColor="text1"/>
        </w:rPr>
      </w:pPr>
    </w:p>
    <w:p w14:paraId="5CADA29D" w14:textId="77777777" w:rsidR="00910C1D" w:rsidRPr="00B945C5" w:rsidRDefault="00910C1D" w:rsidP="003913E5">
      <w:pPr>
        <w:widowControl/>
        <w:spacing w:before="120" w:after="120"/>
        <w:jc w:val="both"/>
        <w:rPr>
          <w:rFonts w:ascii="Times New Roman" w:hAnsi="Times New Roman"/>
          <w:color w:val="000000" w:themeColor="text1"/>
        </w:rPr>
      </w:pPr>
    </w:p>
    <w:p w14:paraId="0C444119" w14:textId="77777777" w:rsidR="00910C1D" w:rsidRPr="00B945C5" w:rsidRDefault="00910C1D" w:rsidP="003913E5">
      <w:pPr>
        <w:widowControl/>
        <w:spacing w:before="120" w:after="120"/>
        <w:jc w:val="both"/>
        <w:rPr>
          <w:rFonts w:ascii="Times New Roman" w:hAnsi="Times New Roman"/>
          <w:color w:val="000000" w:themeColor="text1"/>
        </w:rPr>
      </w:pPr>
    </w:p>
    <w:p w14:paraId="3E415997" w14:textId="77777777" w:rsidR="00910C1D" w:rsidRPr="00B945C5" w:rsidRDefault="00910C1D" w:rsidP="003913E5">
      <w:pPr>
        <w:widowControl/>
        <w:spacing w:before="120" w:after="120"/>
        <w:jc w:val="both"/>
        <w:rPr>
          <w:rFonts w:ascii="Times New Roman" w:hAnsi="Times New Roman"/>
          <w:color w:val="000000" w:themeColor="text1"/>
        </w:rPr>
      </w:pPr>
    </w:p>
    <w:p w14:paraId="6C16BBB0" w14:textId="77777777" w:rsidR="00910C1D" w:rsidRPr="00B945C5" w:rsidRDefault="00910C1D" w:rsidP="003913E5">
      <w:pPr>
        <w:widowControl/>
        <w:spacing w:before="120" w:after="120"/>
        <w:jc w:val="both"/>
        <w:rPr>
          <w:rFonts w:ascii="Times New Roman" w:hAnsi="Times New Roman"/>
          <w:color w:val="000000" w:themeColor="text1"/>
        </w:rPr>
      </w:pPr>
    </w:p>
    <w:p w14:paraId="3F2B33DE" w14:textId="77777777" w:rsidR="00910C1D" w:rsidRPr="00B945C5" w:rsidRDefault="00910C1D" w:rsidP="003913E5">
      <w:pPr>
        <w:widowControl/>
        <w:spacing w:before="120" w:after="120"/>
        <w:jc w:val="both"/>
        <w:rPr>
          <w:rFonts w:ascii="Times New Roman" w:hAnsi="Times New Roman"/>
          <w:color w:val="000000" w:themeColor="text1"/>
        </w:rPr>
      </w:pPr>
    </w:p>
    <w:p w14:paraId="2586F2FD" w14:textId="77777777" w:rsidR="0075599A" w:rsidRPr="00B945C5" w:rsidRDefault="0075599A" w:rsidP="003913E5">
      <w:pPr>
        <w:widowControl/>
        <w:spacing w:before="120" w:after="120"/>
        <w:jc w:val="both"/>
        <w:rPr>
          <w:rFonts w:ascii="Times New Roman" w:hAnsi="Times New Roman"/>
          <w:color w:val="000000" w:themeColor="text1"/>
        </w:rPr>
      </w:pPr>
    </w:p>
    <w:p w14:paraId="7FAC488F" w14:textId="104A478A" w:rsidR="00F74495" w:rsidRPr="00B945C5" w:rsidRDefault="00103828" w:rsidP="003913E5">
      <w:pPr>
        <w:widowControl/>
        <w:spacing w:before="120" w:after="120"/>
        <w:jc w:val="both"/>
        <w:rPr>
          <w:rFonts w:ascii="Times New Roman" w:hAnsi="Times New Roman"/>
          <w:b/>
          <w:color w:val="000000" w:themeColor="text1"/>
        </w:rPr>
      </w:pPr>
      <w:r w:rsidRPr="00B945C5">
        <w:rPr>
          <w:rFonts w:ascii="Times New Roman" w:hAnsi="Times New Roman"/>
          <w:b/>
          <w:color w:val="000000" w:themeColor="text1"/>
        </w:rPr>
        <w:t>Principal Investigator's Signature/Date:</w:t>
      </w:r>
    </w:p>
    <w:sectPr w:rsidR="00F74495" w:rsidRPr="00B945C5" w:rsidSect="00DA5409">
      <w:headerReference w:type="default" r:id="rId8"/>
      <w:footerReference w:type="even" r:id="rId9"/>
      <w:footerReference w:type="default" r:id="rId10"/>
      <w:pgSz w:w="11906" w:h="16838"/>
      <w:pgMar w:top="1440" w:right="1800" w:bottom="1440" w:left="1800" w:header="567" w:footer="567"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B5A859" w14:textId="77777777" w:rsidR="002F27D2" w:rsidRDefault="002F27D2" w:rsidP="006A1F2B">
      <w:r>
        <w:separator/>
      </w:r>
    </w:p>
  </w:endnote>
  <w:endnote w:type="continuationSeparator" w:id="0">
    <w:p w14:paraId="08404E98" w14:textId="77777777" w:rsidR="002F27D2" w:rsidRDefault="002F27D2" w:rsidP="006A1F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NC3Rs Lexia Light">
    <w:altName w:val="新細明體"/>
    <w:panose1 w:val="00000000000000000000"/>
    <w:charset w:val="88"/>
    <w:family w:val="roman"/>
    <w:notTrueType/>
    <w:pitch w:val="default"/>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微軟正黑體">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A26AFD" w14:textId="77777777" w:rsidR="004517DE" w:rsidRDefault="004517DE" w:rsidP="00032391">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14:paraId="28EF3B69" w14:textId="77777777" w:rsidR="004517DE" w:rsidRDefault="004517DE">
    <w:pPr>
      <w:pStyle w:val="a5"/>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7BFBB6" w14:textId="77777777" w:rsidR="004517DE" w:rsidRDefault="004517DE" w:rsidP="00032391">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DC4A34">
      <w:rPr>
        <w:rStyle w:val="a7"/>
        <w:noProof/>
      </w:rPr>
      <w:t>2</w:t>
    </w:r>
    <w:r>
      <w:rPr>
        <w:rStyle w:val="a7"/>
      </w:rPr>
      <w:fldChar w:fldCharType="end"/>
    </w:r>
  </w:p>
  <w:p w14:paraId="47745C71" w14:textId="77777777" w:rsidR="004517DE" w:rsidRDefault="004517DE">
    <w:pPr>
      <w:pStyle w:val="a5"/>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392E4A" w14:textId="77777777" w:rsidR="002F27D2" w:rsidRDefault="002F27D2" w:rsidP="006A1F2B">
      <w:r>
        <w:separator/>
      </w:r>
    </w:p>
  </w:footnote>
  <w:footnote w:type="continuationSeparator" w:id="0">
    <w:p w14:paraId="5F66EC97" w14:textId="77777777" w:rsidR="002F27D2" w:rsidRDefault="002F27D2" w:rsidP="006A1F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26B516" w14:textId="52073CDF" w:rsidR="00B65127" w:rsidRDefault="00B65127">
    <w:pPr>
      <w:pStyle w:val="a3"/>
    </w:pPr>
    <w:r w:rsidRPr="00B65127">
      <w:rPr>
        <w:rFonts w:eastAsia="標楷體" w:hint="eastAsia"/>
        <w:b/>
        <w:noProof/>
        <w:spacing w:val="30"/>
        <w:sz w:val="28"/>
        <w:szCs w:val="28"/>
      </w:rPr>
      <mc:AlternateContent>
        <mc:Choice Requires="wps">
          <w:drawing>
            <wp:anchor distT="0" distB="0" distL="114300" distR="114300" simplePos="0" relativeHeight="251659264" behindDoc="0" locked="0" layoutInCell="1" allowOverlap="1" wp14:anchorId="7AB70CBA" wp14:editId="51AE34EC">
              <wp:simplePos x="0" y="0"/>
              <wp:positionH relativeFrom="column">
                <wp:posOffset>4848226</wp:posOffset>
              </wp:positionH>
              <wp:positionV relativeFrom="paragraph">
                <wp:posOffset>-112395</wp:posOffset>
              </wp:positionV>
              <wp:extent cx="971550" cy="324000"/>
              <wp:effectExtent l="19050" t="19050" r="19050" b="19050"/>
              <wp:wrapNone/>
              <wp:docPr id="3" name="矩形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1550" cy="324000"/>
                      </a:xfrm>
                      <a:prstGeom prst="rect">
                        <a:avLst/>
                      </a:prstGeom>
                      <a:solidFill>
                        <a:srgbClr val="FFFFFF"/>
                      </a:solidFill>
                      <a:ln w="28575">
                        <a:solidFill>
                          <a:srgbClr val="000000"/>
                        </a:solidFill>
                        <a:miter lim="800000"/>
                        <a:headEnd/>
                        <a:tailEnd/>
                      </a:ln>
                    </wps:spPr>
                    <wps:txbx>
                      <w:txbxContent>
                        <w:p w14:paraId="6AD394C7" w14:textId="122DB150" w:rsidR="00B65127" w:rsidRPr="00DB7E15" w:rsidRDefault="00B65127" w:rsidP="00B65127">
                          <w:pPr>
                            <w:jc w:val="center"/>
                            <w:rPr>
                              <w:rFonts w:ascii="Times New Roman" w:hAnsi="Times New Roman"/>
                              <w:b/>
                              <w:color w:val="000000" w:themeColor="text1"/>
                              <w:sz w:val="26"/>
                              <w:szCs w:val="26"/>
                            </w:rPr>
                          </w:pPr>
                          <w:r w:rsidRPr="00DB7E15">
                            <w:rPr>
                              <w:rFonts w:ascii="Times New Roman" w:eastAsia="標楷體" w:hAnsi="Times New Roman"/>
                              <w:b/>
                              <w:bCs/>
                              <w:noProof/>
                              <w:color w:val="000000" w:themeColor="text1"/>
                              <w:sz w:val="26"/>
                              <w:szCs w:val="26"/>
                            </w:rPr>
                            <w:t>NSCB04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B70CBA" id="矩形 3" o:spid="_x0000_s1026" style="position:absolute;margin-left:381.75pt;margin-top:-8.85pt;width:76.5pt;height:2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" strokeweight="2.25pt">
              <v:textbox>
                <w:txbxContent>
                  <w:p w14:paraId="6AD394C7" w14:textId="122DB150" w:rsidR="00B65127" w:rsidRPr="00DB7E15" w:rsidRDefault="00B65127" w:rsidP="00B65127">
                    <w:pPr>
                      <w:jc w:val="center"/>
                      <w:rPr>
                        <w:rFonts w:ascii="Times New Roman" w:hAnsi="Times New Roman"/>
                        <w:b/>
                        <w:color w:val="000000" w:themeColor="text1"/>
                        <w:sz w:val="26"/>
                        <w:szCs w:val="26"/>
                      </w:rPr>
                    </w:pPr>
                    <w:r w:rsidRPr="00DB7E15">
                      <w:rPr>
                        <w:rFonts w:ascii="Times New Roman" w:eastAsia="標楷體" w:hAnsi="Times New Roman"/>
                        <w:b/>
                        <w:bCs/>
                        <w:noProof/>
                        <w:color w:val="000000" w:themeColor="text1"/>
                        <w:sz w:val="26"/>
                        <w:szCs w:val="26"/>
                      </w:rPr>
                      <w:t>NSCB04</w:t>
                    </w:r>
                  </w:p>
                </w:txbxContent>
              </v:textbox>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E569DB"/>
    <w:multiLevelType w:val="hybridMultilevel"/>
    <w:tmpl w:val="D584B884"/>
    <w:lvl w:ilvl="0" w:tplc="2D847F0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82C36AD"/>
    <w:multiLevelType w:val="hybridMultilevel"/>
    <w:tmpl w:val="BA389AD0"/>
    <w:lvl w:ilvl="0" w:tplc="8C2E6A84">
      <w:start w:val="2"/>
      <w:numFmt w:val="bullet"/>
      <w:lvlText w:val="–"/>
      <w:lvlJc w:val="left"/>
      <w:pPr>
        <w:ind w:left="840" w:hanging="360"/>
      </w:pPr>
      <w:rPr>
        <w:rFonts w:ascii="Times New Roman" w:eastAsia="新細明體" w:hAnsi="Times New Roman" w:cs="Times New Roman"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2" w15:restartNumberingAfterBreak="0">
    <w:nsid w:val="182E6338"/>
    <w:multiLevelType w:val="hybridMultilevel"/>
    <w:tmpl w:val="42DEB1AC"/>
    <w:lvl w:ilvl="0" w:tplc="D3AADEE4">
      <w:start w:val="1"/>
      <w:numFmt w:val="taiwaneseCountingThousand"/>
      <w:lvlText w:val="(%1)"/>
      <w:lvlJc w:val="left"/>
      <w:pPr>
        <w:ind w:left="4404" w:hanging="564"/>
      </w:pPr>
      <w:rPr>
        <w:rFonts w:ascii="標楷體" w:hAnsi="Times New Roman" w:hint="default"/>
      </w:rPr>
    </w:lvl>
    <w:lvl w:ilvl="1" w:tplc="04090019">
      <w:start w:val="1"/>
      <w:numFmt w:val="ideographTraditional"/>
      <w:lvlText w:val="%2、"/>
      <w:lvlJc w:val="left"/>
      <w:pPr>
        <w:ind w:left="4800" w:hanging="480"/>
      </w:pPr>
    </w:lvl>
    <w:lvl w:ilvl="2" w:tplc="0409000F">
      <w:start w:val="1"/>
      <w:numFmt w:val="decimal"/>
      <w:lvlText w:val="%3."/>
      <w:lvlJc w:val="left"/>
      <w:pPr>
        <w:ind w:left="5280" w:hanging="480"/>
      </w:pPr>
    </w:lvl>
    <w:lvl w:ilvl="3" w:tplc="0409000F" w:tentative="1">
      <w:start w:val="1"/>
      <w:numFmt w:val="decimal"/>
      <w:lvlText w:val="%4."/>
      <w:lvlJc w:val="left"/>
      <w:pPr>
        <w:ind w:left="5760" w:hanging="480"/>
      </w:pPr>
    </w:lvl>
    <w:lvl w:ilvl="4" w:tplc="04090019" w:tentative="1">
      <w:start w:val="1"/>
      <w:numFmt w:val="ideographTraditional"/>
      <w:lvlText w:val="%5、"/>
      <w:lvlJc w:val="left"/>
      <w:pPr>
        <w:ind w:left="6240" w:hanging="480"/>
      </w:pPr>
    </w:lvl>
    <w:lvl w:ilvl="5" w:tplc="0409001B" w:tentative="1">
      <w:start w:val="1"/>
      <w:numFmt w:val="lowerRoman"/>
      <w:lvlText w:val="%6."/>
      <w:lvlJc w:val="right"/>
      <w:pPr>
        <w:ind w:left="6720" w:hanging="480"/>
      </w:pPr>
    </w:lvl>
    <w:lvl w:ilvl="6" w:tplc="0409000F" w:tentative="1">
      <w:start w:val="1"/>
      <w:numFmt w:val="decimal"/>
      <w:lvlText w:val="%7."/>
      <w:lvlJc w:val="left"/>
      <w:pPr>
        <w:ind w:left="7200" w:hanging="480"/>
      </w:pPr>
    </w:lvl>
    <w:lvl w:ilvl="7" w:tplc="04090019" w:tentative="1">
      <w:start w:val="1"/>
      <w:numFmt w:val="ideographTraditional"/>
      <w:lvlText w:val="%8、"/>
      <w:lvlJc w:val="left"/>
      <w:pPr>
        <w:ind w:left="7680" w:hanging="480"/>
      </w:pPr>
    </w:lvl>
    <w:lvl w:ilvl="8" w:tplc="0409001B" w:tentative="1">
      <w:start w:val="1"/>
      <w:numFmt w:val="lowerRoman"/>
      <w:lvlText w:val="%9."/>
      <w:lvlJc w:val="right"/>
      <w:pPr>
        <w:ind w:left="8160" w:hanging="480"/>
      </w:pPr>
    </w:lvl>
  </w:abstractNum>
  <w:abstractNum w:abstractNumId="3" w15:restartNumberingAfterBreak="0">
    <w:nsid w:val="269304C2"/>
    <w:multiLevelType w:val="hybridMultilevel"/>
    <w:tmpl w:val="62666442"/>
    <w:lvl w:ilvl="0" w:tplc="2D847F08">
      <w:start w:val="1"/>
      <w:numFmt w:val="decimal"/>
      <w:lvlText w:val="(%1)"/>
      <w:lvlJc w:val="left"/>
      <w:pPr>
        <w:ind w:left="874" w:hanging="720"/>
      </w:pPr>
      <w:rPr>
        <w:rFonts w:hint="default"/>
        <w:sz w:val="24"/>
      </w:rPr>
    </w:lvl>
    <w:lvl w:ilvl="1" w:tplc="04090019" w:tentative="1">
      <w:start w:val="1"/>
      <w:numFmt w:val="ideographTraditional"/>
      <w:lvlText w:val="%2、"/>
      <w:lvlJc w:val="left"/>
      <w:pPr>
        <w:ind w:left="1114" w:hanging="480"/>
      </w:pPr>
    </w:lvl>
    <w:lvl w:ilvl="2" w:tplc="0409001B" w:tentative="1">
      <w:start w:val="1"/>
      <w:numFmt w:val="lowerRoman"/>
      <w:lvlText w:val="%3."/>
      <w:lvlJc w:val="right"/>
      <w:pPr>
        <w:ind w:left="1594" w:hanging="480"/>
      </w:pPr>
    </w:lvl>
    <w:lvl w:ilvl="3" w:tplc="0409000F" w:tentative="1">
      <w:start w:val="1"/>
      <w:numFmt w:val="decimal"/>
      <w:lvlText w:val="%4."/>
      <w:lvlJc w:val="left"/>
      <w:pPr>
        <w:ind w:left="2074" w:hanging="480"/>
      </w:pPr>
    </w:lvl>
    <w:lvl w:ilvl="4" w:tplc="04090019" w:tentative="1">
      <w:start w:val="1"/>
      <w:numFmt w:val="ideographTraditional"/>
      <w:lvlText w:val="%5、"/>
      <w:lvlJc w:val="left"/>
      <w:pPr>
        <w:ind w:left="2554" w:hanging="480"/>
      </w:pPr>
    </w:lvl>
    <w:lvl w:ilvl="5" w:tplc="0409001B" w:tentative="1">
      <w:start w:val="1"/>
      <w:numFmt w:val="lowerRoman"/>
      <w:lvlText w:val="%6."/>
      <w:lvlJc w:val="right"/>
      <w:pPr>
        <w:ind w:left="3034" w:hanging="480"/>
      </w:pPr>
    </w:lvl>
    <w:lvl w:ilvl="6" w:tplc="0409000F" w:tentative="1">
      <w:start w:val="1"/>
      <w:numFmt w:val="decimal"/>
      <w:lvlText w:val="%7."/>
      <w:lvlJc w:val="left"/>
      <w:pPr>
        <w:ind w:left="3514" w:hanging="480"/>
      </w:pPr>
    </w:lvl>
    <w:lvl w:ilvl="7" w:tplc="04090019" w:tentative="1">
      <w:start w:val="1"/>
      <w:numFmt w:val="ideographTraditional"/>
      <w:lvlText w:val="%8、"/>
      <w:lvlJc w:val="left"/>
      <w:pPr>
        <w:ind w:left="3994" w:hanging="480"/>
      </w:pPr>
    </w:lvl>
    <w:lvl w:ilvl="8" w:tplc="0409001B" w:tentative="1">
      <w:start w:val="1"/>
      <w:numFmt w:val="lowerRoman"/>
      <w:lvlText w:val="%9."/>
      <w:lvlJc w:val="right"/>
      <w:pPr>
        <w:ind w:left="4474" w:hanging="480"/>
      </w:pPr>
    </w:lvl>
  </w:abstractNum>
  <w:abstractNum w:abstractNumId="4" w15:restartNumberingAfterBreak="0">
    <w:nsid w:val="29B41AE7"/>
    <w:multiLevelType w:val="hybridMultilevel"/>
    <w:tmpl w:val="1464A5A4"/>
    <w:lvl w:ilvl="0" w:tplc="FCD2A60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E5775AF"/>
    <w:multiLevelType w:val="hybridMultilevel"/>
    <w:tmpl w:val="0D10981A"/>
    <w:lvl w:ilvl="0" w:tplc="04090003">
      <w:start w:val="1"/>
      <w:numFmt w:val="bullet"/>
      <w:lvlText w:val=""/>
      <w:lvlJc w:val="left"/>
      <w:pPr>
        <w:ind w:left="840" w:hanging="480"/>
      </w:pPr>
      <w:rPr>
        <w:rFonts w:ascii="Wingdings" w:hAnsi="Wingdings" w:hint="default"/>
      </w:rPr>
    </w:lvl>
    <w:lvl w:ilvl="1" w:tplc="04090003" w:tentative="1">
      <w:start w:val="1"/>
      <w:numFmt w:val="bullet"/>
      <w:lvlText w:val=""/>
      <w:lvlJc w:val="left"/>
      <w:pPr>
        <w:ind w:left="1320" w:hanging="480"/>
      </w:pPr>
      <w:rPr>
        <w:rFonts w:ascii="Wingdings" w:hAnsi="Wingdings" w:hint="default"/>
      </w:rPr>
    </w:lvl>
    <w:lvl w:ilvl="2" w:tplc="04090005" w:tentative="1">
      <w:start w:val="1"/>
      <w:numFmt w:val="bullet"/>
      <w:lvlText w:val=""/>
      <w:lvlJc w:val="left"/>
      <w:pPr>
        <w:ind w:left="1800" w:hanging="480"/>
      </w:pPr>
      <w:rPr>
        <w:rFonts w:ascii="Wingdings" w:hAnsi="Wingdings" w:hint="default"/>
      </w:rPr>
    </w:lvl>
    <w:lvl w:ilvl="3" w:tplc="04090001" w:tentative="1">
      <w:start w:val="1"/>
      <w:numFmt w:val="bullet"/>
      <w:lvlText w:val=""/>
      <w:lvlJc w:val="left"/>
      <w:pPr>
        <w:ind w:left="2280" w:hanging="480"/>
      </w:pPr>
      <w:rPr>
        <w:rFonts w:ascii="Wingdings" w:hAnsi="Wingdings" w:hint="default"/>
      </w:rPr>
    </w:lvl>
    <w:lvl w:ilvl="4" w:tplc="04090003" w:tentative="1">
      <w:start w:val="1"/>
      <w:numFmt w:val="bullet"/>
      <w:lvlText w:val=""/>
      <w:lvlJc w:val="left"/>
      <w:pPr>
        <w:ind w:left="2760" w:hanging="480"/>
      </w:pPr>
      <w:rPr>
        <w:rFonts w:ascii="Wingdings" w:hAnsi="Wingdings" w:hint="default"/>
      </w:rPr>
    </w:lvl>
    <w:lvl w:ilvl="5" w:tplc="04090005" w:tentative="1">
      <w:start w:val="1"/>
      <w:numFmt w:val="bullet"/>
      <w:lvlText w:val=""/>
      <w:lvlJc w:val="left"/>
      <w:pPr>
        <w:ind w:left="3240" w:hanging="480"/>
      </w:pPr>
      <w:rPr>
        <w:rFonts w:ascii="Wingdings" w:hAnsi="Wingdings" w:hint="default"/>
      </w:rPr>
    </w:lvl>
    <w:lvl w:ilvl="6" w:tplc="04090001" w:tentative="1">
      <w:start w:val="1"/>
      <w:numFmt w:val="bullet"/>
      <w:lvlText w:val=""/>
      <w:lvlJc w:val="left"/>
      <w:pPr>
        <w:ind w:left="3720" w:hanging="480"/>
      </w:pPr>
      <w:rPr>
        <w:rFonts w:ascii="Wingdings" w:hAnsi="Wingdings" w:hint="default"/>
      </w:rPr>
    </w:lvl>
    <w:lvl w:ilvl="7" w:tplc="04090003" w:tentative="1">
      <w:start w:val="1"/>
      <w:numFmt w:val="bullet"/>
      <w:lvlText w:val=""/>
      <w:lvlJc w:val="left"/>
      <w:pPr>
        <w:ind w:left="4200" w:hanging="480"/>
      </w:pPr>
      <w:rPr>
        <w:rFonts w:ascii="Wingdings" w:hAnsi="Wingdings" w:hint="default"/>
      </w:rPr>
    </w:lvl>
    <w:lvl w:ilvl="8" w:tplc="04090005" w:tentative="1">
      <w:start w:val="1"/>
      <w:numFmt w:val="bullet"/>
      <w:lvlText w:val=""/>
      <w:lvlJc w:val="left"/>
      <w:pPr>
        <w:ind w:left="4680" w:hanging="480"/>
      </w:pPr>
      <w:rPr>
        <w:rFonts w:ascii="Wingdings" w:hAnsi="Wingdings" w:hint="default"/>
      </w:rPr>
    </w:lvl>
  </w:abstractNum>
  <w:abstractNum w:abstractNumId="6" w15:restartNumberingAfterBreak="0">
    <w:nsid w:val="34735430"/>
    <w:multiLevelType w:val="hybridMultilevel"/>
    <w:tmpl w:val="18C46E3A"/>
    <w:lvl w:ilvl="0" w:tplc="0409000F">
      <w:start w:val="1"/>
      <w:numFmt w:val="decimal"/>
      <w:lvlText w:val="%1."/>
      <w:lvlJc w:val="left"/>
      <w:pPr>
        <w:ind w:left="874" w:hanging="720"/>
      </w:pPr>
      <w:rPr>
        <w:rFonts w:hint="default"/>
        <w:sz w:val="24"/>
      </w:rPr>
    </w:lvl>
    <w:lvl w:ilvl="1" w:tplc="04090019" w:tentative="1">
      <w:start w:val="1"/>
      <w:numFmt w:val="ideographTraditional"/>
      <w:lvlText w:val="%2、"/>
      <w:lvlJc w:val="left"/>
      <w:pPr>
        <w:ind w:left="1114" w:hanging="480"/>
      </w:pPr>
    </w:lvl>
    <w:lvl w:ilvl="2" w:tplc="0409001B" w:tentative="1">
      <w:start w:val="1"/>
      <w:numFmt w:val="lowerRoman"/>
      <w:lvlText w:val="%3."/>
      <w:lvlJc w:val="right"/>
      <w:pPr>
        <w:ind w:left="1594" w:hanging="480"/>
      </w:pPr>
    </w:lvl>
    <w:lvl w:ilvl="3" w:tplc="0409000F" w:tentative="1">
      <w:start w:val="1"/>
      <w:numFmt w:val="decimal"/>
      <w:lvlText w:val="%4."/>
      <w:lvlJc w:val="left"/>
      <w:pPr>
        <w:ind w:left="2074" w:hanging="480"/>
      </w:pPr>
    </w:lvl>
    <w:lvl w:ilvl="4" w:tplc="04090019" w:tentative="1">
      <w:start w:val="1"/>
      <w:numFmt w:val="ideographTraditional"/>
      <w:lvlText w:val="%5、"/>
      <w:lvlJc w:val="left"/>
      <w:pPr>
        <w:ind w:left="2554" w:hanging="480"/>
      </w:pPr>
    </w:lvl>
    <w:lvl w:ilvl="5" w:tplc="0409001B" w:tentative="1">
      <w:start w:val="1"/>
      <w:numFmt w:val="lowerRoman"/>
      <w:lvlText w:val="%6."/>
      <w:lvlJc w:val="right"/>
      <w:pPr>
        <w:ind w:left="3034" w:hanging="480"/>
      </w:pPr>
    </w:lvl>
    <w:lvl w:ilvl="6" w:tplc="0409000F" w:tentative="1">
      <w:start w:val="1"/>
      <w:numFmt w:val="decimal"/>
      <w:lvlText w:val="%7."/>
      <w:lvlJc w:val="left"/>
      <w:pPr>
        <w:ind w:left="3514" w:hanging="480"/>
      </w:pPr>
    </w:lvl>
    <w:lvl w:ilvl="7" w:tplc="04090019" w:tentative="1">
      <w:start w:val="1"/>
      <w:numFmt w:val="ideographTraditional"/>
      <w:lvlText w:val="%8、"/>
      <w:lvlJc w:val="left"/>
      <w:pPr>
        <w:ind w:left="3994" w:hanging="480"/>
      </w:pPr>
    </w:lvl>
    <w:lvl w:ilvl="8" w:tplc="0409001B" w:tentative="1">
      <w:start w:val="1"/>
      <w:numFmt w:val="lowerRoman"/>
      <w:lvlText w:val="%9."/>
      <w:lvlJc w:val="right"/>
      <w:pPr>
        <w:ind w:left="4474" w:hanging="480"/>
      </w:pPr>
    </w:lvl>
  </w:abstractNum>
  <w:abstractNum w:abstractNumId="7" w15:restartNumberingAfterBreak="0">
    <w:nsid w:val="352C0D2E"/>
    <w:multiLevelType w:val="hybridMultilevel"/>
    <w:tmpl w:val="8A06745A"/>
    <w:lvl w:ilvl="0" w:tplc="04090001">
      <w:start w:val="1"/>
      <w:numFmt w:val="bullet"/>
      <w:lvlText w:val=""/>
      <w:lvlJc w:val="left"/>
      <w:pPr>
        <w:ind w:left="634" w:hanging="480"/>
      </w:pPr>
      <w:rPr>
        <w:rFonts w:ascii="Wingdings" w:hAnsi="Wingdings" w:hint="default"/>
      </w:rPr>
    </w:lvl>
    <w:lvl w:ilvl="1" w:tplc="04090003" w:tentative="1">
      <w:start w:val="1"/>
      <w:numFmt w:val="bullet"/>
      <w:lvlText w:val=""/>
      <w:lvlJc w:val="left"/>
      <w:pPr>
        <w:ind w:left="1114" w:hanging="480"/>
      </w:pPr>
      <w:rPr>
        <w:rFonts w:ascii="Wingdings" w:hAnsi="Wingdings" w:hint="default"/>
      </w:rPr>
    </w:lvl>
    <w:lvl w:ilvl="2" w:tplc="04090005" w:tentative="1">
      <w:start w:val="1"/>
      <w:numFmt w:val="bullet"/>
      <w:lvlText w:val=""/>
      <w:lvlJc w:val="left"/>
      <w:pPr>
        <w:ind w:left="1594" w:hanging="480"/>
      </w:pPr>
      <w:rPr>
        <w:rFonts w:ascii="Wingdings" w:hAnsi="Wingdings" w:hint="default"/>
      </w:rPr>
    </w:lvl>
    <w:lvl w:ilvl="3" w:tplc="04090001" w:tentative="1">
      <w:start w:val="1"/>
      <w:numFmt w:val="bullet"/>
      <w:lvlText w:val=""/>
      <w:lvlJc w:val="left"/>
      <w:pPr>
        <w:ind w:left="2074" w:hanging="480"/>
      </w:pPr>
      <w:rPr>
        <w:rFonts w:ascii="Wingdings" w:hAnsi="Wingdings" w:hint="default"/>
      </w:rPr>
    </w:lvl>
    <w:lvl w:ilvl="4" w:tplc="04090003" w:tentative="1">
      <w:start w:val="1"/>
      <w:numFmt w:val="bullet"/>
      <w:lvlText w:val=""/>
      <w:lvlJc w:val="left"/>
      <w:pPr>
        <w:ind w:left="2554" w:hanging="480"/>
      </w:pPr>
      <w:rPr>
        <w:rFonts w:ascii="Wingdings" w:hAnsi="Wingdings" w:hint="default"/>
      </w:rPr>
    </w:lvl>
    <w:lvl w:ilvl="5" w:tplc="04090005" w:tentative="1">
      <w:start w:val="1"/>
      <w:numFmt w:val="bullet"/>
      <w:lvlText w:val=""/>
      <w:lvlJc w:val="left"/>
      <w:pPr>
        <w:ind w:left="3034" w:hanging="480"/>
      </w:pPr>
      <w:rPr>
        <w:rFonts w:ascii="Wingdings" w:hAnsi="Wingdings" w:hint="default"/>
      </w:rPr>
    </w:lvl>
    <w:lvl w:ilvl="6" w:tplc="04090001" w:tentative="1">
      <w:start w:val="1"/>
      <w:numFmt w:val="bullet"/>
      <w:lvlText w:val=""/>
      <w:lvlJc w:val="left"/>
      <w:pPr>
        <w:ind w:left="3514" w:hanging="480"/>
      </w:pPr>
      <w:rPr>
        <w:rFonts w:ascii="Wingdings" w:hAnsi="Wingdings" w:hint="default"/>
      </w:rPr>
    </w:lvl>
    <w:lvl w:ilvl="7" w:tplc="04090003" w:tentative="1">
      <w:start w:val="1"/>
      <w:numFmt w:val="bullet"/>
      <w:lvlText w:val=""/>
      <w:lvlJc w:val="left"/>
      <w:pPr>
        <w:ind w:left="3994" w:hanging="480"/>
      </w:pPr>
      <w:rPr>
        <w:rFonts w:ascii="Wingdings" w:hAnsi="Wingdings" w:hint="default"/>
      </w:rPr>
    </w:lvl>
    <w:lvl w:ilvl="8" w:tplc="04090005" w:tentative="1">
      <w:start w:val="1"/>
      <w:numFmt w:val="bullet"/>
      <w:lvlText w:val=""/>
      <w:lvlJc w:val="left"/>
      <w:pPr>
        <w:ind w:left="4474" w:hanging="480"/>
      </w:pPr>
      <w:rPr>
        <w:rFonts w:ascii="Wingdings" w:hAnsi="Wingdings" w:hint="default"/>
      </w:rPr>
    </w:lvl>
  </w:abstractNum>
  <w:abstractNum w:abstractNumId="8" w15:restartNumberingAfterBreak="0">
    <w:nsid w:val="52EF5E59"/>
    <w:multiLevelType w:val="hybridMultilevel"/>
    <w:tmpl w:val="467C7B22"/>
    <w:lvl w:ilvl="0" w:tplc="5554DD52">
      <w:start w:val="1"/>
      <w:numFmt w:val="upperRoman"/>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5F0F0C65"/>
    <w:multiLevelType w:val="hybridMultilevel"/>
    <w:tmpl w:val="3DBA95D4"/>
    <w:lvl w:ilvl="0" w:tplc="131A31C8">
      <w:start w:val="1"/>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0" w15:restartNumberingAfterBreak="0">
    <w:nsid w:val="625947CD"/>
    <w:multiLevelType w:val="hybridMultilevel"/>
    <w:tmpl w:val="35C07B38"/>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1" w15:restartNumberingAfterBreak="0">
    <w:nsid w:val="630E6135"/>
    <w:multiLevelType w:val="hybridMultilevel"/>
    <w:tmpl w:val="16807082"/>
    <w:lvl w:ilvl="0" w:tplc="04090001">
      <w:start w:val="1"/>
      <w:numFmt w:val="bullet"/>
      <w:lvlText w:val=""/>
      <w:lvlJc w:val="left"/>
      <w:pPr>
        <w:ind w:left="1200" w:hanging="480"/>
      </w:pPr>
      <w:rPr>
        <w:rFonts w:ascii="Wingdings" w:hAnsi="Wingdings" w:hint="default"/>
      </w:rPr>
    </w:lvl>
    <w:lvl w:ilvl="1" w:tplc="04090003">
      <w:start w:val="1"/>
      <w:numFmt w:val="bullet"/>
      <w:lvlText w:val=""/>
      <w:lvlJc w:val="left"/>
      <w:pPr>
        <w:ind w:left="1680" w:hanging="480"/>
      </w:pPr>
      <w:rPr>
        <w:rFonts w:ascii="Wingdings" w:hAnsi="Wingdings" w:hint="default"/>
      </w:rPr>
    </w:lvl>
    <w:lvl w:ilvl="2" w:tplc="27BA9226">
      <w:numFmt w:val="bullet"/>
      <w:lvlText w:val="□"/>
      <w:lvlJc w:val="left"/>
      <w:pPr>
        <w:ind w:left="2520" w:hanging="840"/>
      </w:pPr>
      <w:rPr>
        <w:rFonts w:ascii="標楷體" w:eastAsia="標楷體" w:hAnsi="標楷體" w:cs="Times New Roman" w:hint="eastAsia"/>
      </w:rPr>
    </w:lvl>
    <w:lvl w:ilvl="3" w:tplc="04090001" w:tentative="1">
      <w:start w:val="1"/>
      <w:numFmt w:val="bullet"/>
      <w:lvlText w:val=""/>
      <w:lvlJc w:val="left"/>
      <w:pPr>
        <w:ind w:left="2640" w:hanging="480"/>
      </w:pPr>
      <w:rPr>
        <w:rFonts w:ascii="Wingdings" w:hAnsi="Wingdings" w:hint="default"/>
      </w:rPr>
    </w:lvl>
    <w:lvl w:ilvl="4" w:tplc="04090003" w:tentative="1">
      <w:start w:val="1"/>
      <w:numFmt w:val="bullet"/>
      <w:lvlText w:val=""/>
      <w:lvlJc w:val="left"/>
      <w:pPr>
        <w:ind w:left="3120" w:hanging="480"/>
      </w:pPr>
      <w:rPr>
        <w:rFonts w:ascii="Wingdings" w:hAnsi="Wingdings" w:hint="default"/>
      </w:rPr>
    </w:lvl>
    <w:lvl w:ilvl="5" w:tplc="04090005" w:tentative="1">
      <w:start w:val="1"/>
      <w:numFmt w:val="bullet"/>
      <w:lvlText w:val=""/>
      <w:lvlJc w:val="left"/>
      <w:pPr>
        <w:ind w:left="3600" w:hanging="480"/>
      </w:pPr>
      <w:rPr>
        <w:rFonts w:ascii="Wingdings" w:hAnsi="Wingdings" w:hint="default"/>
      </w:rPr>
    </w:lvl>
    <w:lvl w:ilvl="6" w:tplc="04090001" w:tentative="1">
      <w:start w:val="1"/>
      <w:numFmt w:val="bullet"/>
      <w:lvlText w:val=""/>
      <w:lvlJc w:val="left"/>
      <w:pPr>
        <w:ind w:left="4080" w:hanging="480"/>
      </w:pPr>
      <w:rPr>
        <w:rFonts w:ascii="Wingdings" w:hAnsi="Wingdings" w:hint="default"/>
      </w:rPr>
    </w:lvl>
    <w:lvl w:ilvl="7" w:tplc="04090003" w:tentative="1">
      <w:start w:val="1"/>
      <w:numFmt w:val="bullet"/>
      <w:lvlText w:val=""/>
      <w:lvlJc w:val="left"/>
      <w:pPr>
        <w:ind w:left="4560" w:hanging="480"/>
      </w:pPr>
      <w:rPr>
        <w:rFonts w:ascii="Wingdings" w:hAnsi="Wingdings" w:hint="default"/>
      </w:rPr>
    </w:lvl>
    <w:lvl w:ilvl="8" w:tplc="04090005" w:tentative="1">
      <w:start w:val="1"/>
      <w:numFmt w:val="bullet"/>
      <w:lvlText w:val=""/>
      <w:lvlJc w:val="left"/>
      <w:pPr>
        <w:ind w:left="5040" w:hanging="480"/>
      </w:pPr>
      <w:rPr>
        <w:rFonts w:ascii="Wingdings" w:hAnsi="Wingdings" w:hint="default"/>
      </w:rPr>
    </w:lvl>
  </w:abstractNum>
  <w:abstractNum w:abstractNumId="12" w15:restartNumberingAfterBreak="0">
    <w:nsid w:val="652A5B77"/>
    <w:multiLevelType w:val="hybridMultilevel"/>
    <w:tmpl w:val="E4E4C35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730442A1"/>
    <w:multiLevelType w:val="hybridMultilevel"/>
    <w:tmpl w:val="B478105A"/>
    <w:lvl w:ilvl="0" w:tplc="2012DC06">
      <w:start w:val="1"/>
      <w:numFmt w:val="decimal"/>
      <w:lvlText w:val="(%1)"/>
      <w:lvlJc w:val="left"/>
      <w:pPr>
        <w:ind w:left="360" w:hanging="36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775D78B3"/>
    <w:multiLevelType w:val="hybridMultilevel"/>
    <w:tmpl w:val="94FE4B94"/>
    <w:lvl w:ilvl="0" w:tplc="04090001">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11"/>
  </w:num>
  <w:num w:numId="2">
    <w:abstractNumId w:val="7"/>
  </w:num>
  <w:num w:numId="3">
    <w:abstractNumId w:val="2"/>
  </w:num>
  <w:num w:numId="4">
    <w:abstractNumId w:val="12"/>
  </w:num>
  <w:num w:numId="5">
    <w:abstractNumId w:val="9"/>
  </w:num>
  <w:num w:numId="6">
    <w:abstractNumId w:val="4"/>
  </w:num>
  <w:num w:numId="7">
    <w:abstractNumId w:val="0"/>
  </w:num>
  <w:num w:numId="8">
    <w:abstractNumId w:val="14"/>
  </w:num>
  <w:num w:numId="9">
    <w:abstractNumId w:val="5"/>
  </w:num>
  <w:num w:numId="10">
    <w:abstractNumId w:val="10"/>
  </w:num>
  <w:num w:numId="11">
    <w:abstractNumId w:val="1"/>
  </w:num>
  <w:num w:numId="12">
    <w:abstractNumId w:val="8"/>
  </w:num>
  <w:num w:numId="13">
    <w:abstractNumId w:val="6"/>
  </w:num>
  <w:num w:numId="14">
    <w:abstractNumId w:val="13"/>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bordersDoNotSurroundHeader/>
  <w:bordersDoNotSurroundFooter/>
  <w:activeWritingStyle w:appName="MSWord" w:lang="zh-TW" w:vendorID="64" w:dllVersion="5" w:nlCheck="1" w:checkStyle="1"/>
  <w:activeWritingStyle w:appName="MSWord" w:lang="en-US" w:vendorID="64" w:dllVersion="6" w:nlCheck="1" w:checkStyle="1"/>
  <w:activeWritingStyle w:appName="MSWord" w:lang="zh-TW" w:vendorID="64" w:dllVersion="0" w:nlCheck="1" w:checkStyle="1"/>
  <w:activeWritingStyle w:appName="MSWord" w:lang="en-US" w:vendorID="64" w:dllVersion="0" w:nlCheck="1" w:checkStyle="0"/>
  <w:activeWritingStyle w:appName="MSWord" w:lang="en-US" w:vendorID="64" w:dllVersion="4096" w:nlCheck="1" w:checkStyle="0"/>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F2B"/>
    <w:rsid w:val="00000C4E"/>
    <w:rsid w:val="000062FC"/>
    <w:rsid w:val="00011BBA"/>
    <w:rsid w:val="00022B14"/>
    <w:rsid w:val="000248D0"/>
    <w:rsid w:val="0002681D"/>
    <w:rsid w:val="00030E55"/>
    <w:rsid w:val="00032391"/>
    <w:rsid w:val="00034293"/>
    <w:rsid w:val="000347DB"/>
    <w:rsid w:val="000374EF"/>
    <w:rsid w:val="00042731"/>
    <w:rsid w:val="000545F1"/>
    <w:rsid w:val="00054B46"/>
    <w:rsid w:val="000A382D"/>
    <w:rsid w:val="000B09FD"/>
    <w:rsid w:val="000B0ED9"/>
    <w:rsid w:val="000C1B97"/>
    <w:rsid w:val="000C3348"/>
    <w:rsid w:val="000C420A"/>
    <w:rsid w:val="000C5FC7"/>
    <w:rsid w:val="000D40C3"/>
    <w:rsid w:val="000D5E4D"/>
    <w:rsid w:val="000E45A6"/>
    <w:rsid w:val="000F16B2"/>
    <w:rsid w:val="000F6DA3"/>
    <w:rsid w:val="00103828"/>
    <w:rsid w:val="001140A3"/>
    <w:rsid w:val="001162B3"/>
    <w:rsid w:val="001273BA"/>
    <w:rsid w:val="00132C26"/>
    <w:rsid w:val="00140E46"/>
    <w:rsid w:val="0014258B"/>
    <w:rsid w:val="00145C93"/>
    <w:rsid w:val="00146B83"/>
    <w:rsid w:val="0015124D"/>
    <w:rsid w:val="001627BB"/>
    <w:rsid w:val="00171ABE"/>
    <w:rsid w:val="00177CB7"/>
    <w:rsid w:val="001839FB"/>
    <w:rsid w:val="00184EF1"/>
    <w:rsid w:val="00187898"/>
    <w:rsid w:val="001A0EA3"/>
    <w:rsid w:val="001A19C7"/>
    <w:rsid w:val="001A342E"/>
    <w:rsid w:val="001B0899"/>
    <w:rsid w:val="001B3ABC"/>
    <w:rsid w:val="001D06A3"/>
    <w:rsid w:val="001D79B3"/>
    <w:rsid w:val="001E3F77"/>
    <w:rsid w:val="001E4579"/>
    <w:rsid w:val="001F1A1A"/>
    <w:rsid w:val="001F3B18"/>
    <w:rsid w:val="001F4BF2"/>
    <w:rsid w:val="001F7C4B"/>
    <w:rsid w:val="001F7DA0"/>
    <w:rsid w:val="002112F8"/>
    <w:rsid w:val="0021317A"/>
    <w:rsid w:val="00214F4A"/>
    <w:rsid w:val="00216F97"/>
    <w:rsid w:val="00220C1A"/>
    <w:rsid w:val="00221795"/>
    <w:rsid w:val="002258CB"/>
    <w:rsid w:val="00235A58"/>
    <w:rsid w:val="002452D9"/>
    <w:rsid w:val="00254C68"/>
    <w:rsid w:val="00262DAE"/>
    <w:rsid w:val="00266A6D"/>
    <w:rsid w:val="00274C28"/>
    <w:rsid w:val="002769C8"/>
    <w:rsid w:val="00284F05"/>
    <w:rsid w:val="0029369A"/>
    <w:rsid w:val="002961C0"/>
    <w:rsid w:val="002A61F4"/>
    <w:rsid w:val="002B4921"/>
    <w:rsid w:val="002B5EE5"/>
    <w:rsid w:val="002C7A28"/>
    <w:rsid w:val="002E01C9"/>
    <w:rsid w:val="002E4ACD"/>
    <w:rsid w:val="002F27D2"/>
    <w:rsid w:val="0030734D"/>
    <w:rsid w:val="0031567A"/>
    <w:rsid w:val="0031792A"/>
    <w:rsid w:val="00332C9D"/>
    <w:rsid w:val="00342AD8"/>
    <w:rsid w:val="00347448"/>
    <w:rsid w:val="003506DD"/>
    <w:rsid w:val="00353BEF"/>
    <w:rsid w:val="003623FA"/>
    <w:rsid w:val="003720E9"/>
    <w:rsid w:val="0037218F"/>
    <w:rsid w:val="00373836"/>
    <w:rsid w:val="00373D61"/>
    <w:rsid w:val="00377A74"/>
    <w:rsid w:val="003913E5"/>
    <w:rsid w:val="003B51BB"/>
    <w:rsid w:val="003B52F4"/>
    <w:rsid w:val="003C21E2"/>
    <w:rsid w:val="003C3B7C"/>
    <w:rsid w:val="003C674E"/>
    <w:rsid w:val="003C6B3B"/>
    <w:rsid w:val="003D39C4"/>
    <w:rsid w:val="003D668B"/>
    <w:rsid w:val="003F07D5"/>
    <w:rsid w:val="003F2B22"/>
    <w:rsid w:val="003F3508"/>
    <w:rsid w:val="003F4009"/>
    <w:rsid w:val="003F7840"/>
    <w:rsid w:val="003F7DB8"/>
    <w:rsid w:val="00402574"/>
    <w:rsid w:val="00414BDD"/>
    <w:rsid w:val="00417A0D"/>
    <w:rsid w:val="00430B55"/>
    <w:rsid w:val="0043101A"/>
    <w:rsid w:val="00431627"/>
    <w:rsid w:val="00432210"/>
    <w:rsid w:val="0043395A"/>
    <w:rsid w:val="00441023"/>
    <w:rsid w:val="004435A3"/>
    <w:rsid w:val="00446460"/>
    <w:rsid w:val="00446A88"/>
    <w:rsid w:val="004517DE"/>
    <w:rsid w:val="00461AE6"/>
    <w:rsid w:val="004678FA"/>
    <w:rsid w:val="004859FF"/>
    <w:rsid w:val="00490F46"/>
    <w:rsid w:val="0049604E"/>
    <w:rsid w:val="004B22EC"/>
    <w:rsid w:val="004B65DC"/>
    <w:rsid w:val="004C18F3"/>
    <w:rsid w:val="004C1B0F"/>
    <w:rsid w:val="004D0744"/>
    <w:rsid w:val="004D0BAF"/>
    <w:rsid w:val="004D1D2A"/>
    <w:rsid w:val="004D67F5"/>
    <w:rsid w:val="004D7DE0"/>
    <w:rsid w:val="004E3F35"/>
    <w:rsid w:val="005146F3"/>
    <w:rsid w:val="00523AE1"/>
    <w:rsid w:val="005335A6"/>
    <w:rsid w:val="0053409F"/>
    <w:rsid w:val="00536A78"/>
    <w:rsid w:val="005421F0"/>
    <w:rsid w:val="005520C8"/>
    <w:rsid w:val="005565DE"/>
    <w:rsid w:val="00557352"/>
    <w:rsid w:val="00560306"/>
    <w:rsid w:val="00561434"/>
    <w:rsid w:val="005663B6"/>
    <w:rsid w:val="005669FC"/>
    <w:rsid w:val="00571C51"/>
    <w:rsid w:val="00571FC2"/>
    <w:rsid w:val="00573B00"/>
    <w:rsid w:val="00577144"/>
    <w:rsid w:val="005838C7"/>
    <w:rsid w:val="005913A1"/>
    <w:rsid w:val="005A1515"/>
    <w:rsid w:val="005A173E"/>
    <w:rsid w:val="005A2B09"/>
    <w:rsid w:val="005A2F14"/>
    <w:rsid w:val="005A758A"/>
    <w:rsid w:val="005B1B79"/>
    <w:rsid w:val="005B3397"/>
    <w:rsid w:val="005C7FD5"/>
    <w:rsid w:val="005D18B6"/>
    <w:rsid w:val="005D1A5F"/>
    <w:rsid w:val="005D5C4A"/>
    <w:rsid w:val="005E00F2"/>
    <w:rsid w:val="005E5FC1"/>
    <w:rsid w:val="0063348D"/>
    <w:rsid w:val="006546E3"/>
    <w:rsid w:val="00656731"/>
    <w:rsid w:val="00671922"/>
    <w:rsid w:val="0067287D"/>
    <w:rsid w:val="00682C59"/>
    <w:rsid w:val="0068493F"/>
    <w:rsid w:val="006853EB"/>
    <w:rsid w:val="006940F4"/>
    <w:rsid w:val="00697AFC"/>
    <w:rsid w:val="006A1F2B"/>
    <w:rsid w:val="006D07C2"/>
    <w:rsid w:val="006D52D7"/>
    <w:rsid w:val="006D65E3"/>
    <w:rsid w:val="006D6D90"/>
    <w:rsid w:val="006F62A1"/>
    <w:rsid w:val="007014A6"/>
    <w:rsid w:val="00704A79"/>
    <w:rsid w:val="0070728F"/>
    <w:rsid w:val="00707CC3"/>
    <w:rsid w:val="00722B26"/>
    <w:rsid w:val="0072486C"/>
    <w:rsid w:val="007353F2"/>
    <w:rsid w:val="00740636"/>
    <w:rsid w:val="007522EE"/>
    <w:rsid w:val="00754CED"/>
    <w:rsid w:val="0075599A"/>
    <w:rsid w:val="00756FD0"/>
    <w:rsid w:val="00757FD3"/>
    <w:rsid w:val="007846D2"/>
    <w:rsid w:val="0079141B"/>
    <w:rsid w:val="00792EA7"/>
    <w:rsid w:val="007A101D"/>
    <w:rsid w:val="007B30F7"/>
    <w:rsid w:val="007B6FCB"/>
    <w:rsid w:val="007C3641"/>
    <w:rsid w:val="007C648B"/>
    <w:rsid w:val="007C7A11"/>
    <w:rsid w:val="007D6289"/>
    <w:rsid w:val="007D6A74"/>
    <w:rsid w:val="007D6E5E"/>
    <w:rsid w:val="007D6E68"/>
    <w:rsid w:val="007F2539"/>
    <w:rsid w:val="007F2B46"/>
    <w:rsid w:val="00824C0C"/>
    <w:rsid w:val="0082642D"/>
    <w:rsid w:val="0083028F"/>
    <w:rsid w:val="00837652"/>
    <w:rsid w:val="00841357"/>
    <w:rsid w:val="00852AE8"/>
    <w:rsid w:val="00853544"/>
    <w:rsid w:val="008578D4"/>
    <w:rsid w:val="008678FC"/>
    <w:rsid w:val="00867C6F"/>
    <w:rsid w:val="00867FEC"/>
    <w:rsid w:val="00876831"/>
    <w:rsid w:val="008776E5"/>
    <w:rsid w:val="00884725"/>
    <w:rsid w:val="00886BB7"/>
    <w:rsid w:val="008901D5"/>
    <w:rsid w:val="00892259"/>
    <w:rsid w:val="0089671C"/>
    <w:rsid w:val="008A401F"/>
    <w:rsid w:val="008A54A7"/>
    <w:rsid w:val="008B2F62"/>
    <w:rsid w:val="008C2223"/>
    <w:rsid w:val="008D1CAB"/>
    <w:rsid w:val="008F0942"/>
    <w:rsid w:val="008F50FE"/>
    <w:rsid w:val="00903007"/>
    <w:rsid w:val="00910C1D"/>
    <w:rsid w:val="00913ACD"/>
    <w:rsid w:val="00913DFC"/>
    <w:rsid w:val="009148B6"/>
    <w:rsid w:val="00943B44"/>
    <w:rsid w:val="00943F9E"/>
    <w:rsid w:val="009515AC"/>
    <w:rsid w:val="0098500B"/>
    <w:rsid w:val="009A122F"/>
    <w:rsid w:val="009A1EC9"/>
    <w:rsid w:val="009C44CD"/>
    <w:rsid w:val="009C4F6E"/>
    <w:rsid w:val="009D18AE"/>
    <w:rsid w:val="009D6779"/>
    <w:rsid w:val="009E01BE"/>
    <w:rsid w:val="00A15911"/>
    <w:rsid w:val="00A22786"/>
    <w:rsid w:val="00A51779"/>
    <w:rsid w:val="00A54C3C"/>
    <w:rsid w:val="00A5719E"/>
    <w:rsid w:val="00A7083E"/>
    <w:rsid w:val="00A728A4"/>
    <w:rsid w:val="00A7646F"/>
    <w:rsid w:val="00A7687F"/>
    <w:rsid w:val="00A77760"/>
    <w:rsid w:val="00A817CA"/>
    <w:rsid w:val="00A85C59"/>
    <w:rsid w:val="00A86DB7"/>
    <w:rsid w:val="00A93EF6"/>
    <w:rsid w:val="00AA43A6"/>
    <w:rsid w:val="00AA459E"/>
    <w:rsid w:val="00AA6C93"/>
    <w:rsid w:val="00AB0575"/>
    <w:rsid w:val="00AC4767"/>
    <w:rsid w:val="00AD38A2"/>
    <w:rsid w:val="00AD6A53"/>
    <w:rsid w:val="00AE3201"/>
    <w:rsid w:val="00B04C80"/>
    <w:rsid w:val="00B05DDF"/>
    <w:rsid w:val="00B11305"/>
    <w:rsid w:val="00B162EE"/>
    <w:rsid w:val="00B16C0F"/>
    <w:rsid w:val="00B264FB"/>
    <w:rsid w:val="00B32683"/>
    <w:rsid w:val="00B32FD1"/>
    <w:rsid w:val="00B3314F"/>
    <w:rsid w:val="00B3537A"/>
    <w:rsid w:val="00B411E6"/>
    <w:rsid w:val="00B52BBC"/>
    <w:rsid w:val="00B60827"/>
    <w:rsid w:val="00B6377E"/>
    <w:rsid w:val="00B63DFA"/>
    <w:rsid w:val="00B65127"/>
    <w:rsid w:val="00B660E8"/>
    <w:rsid w:val="00B74C5F"/>
    <w:rsid w:val="00B76537"/>
    <w:rsid w:val="00B87493"/>
    <w:rsid w:val="00B9294D"/>
    <w:rsid w:val="00B945C5"/>
    <w:rsid w:val="00B9633C"/>
    <w:rsid w:val="00B973DF"/>
    <w:rsid w:val="00BC1609"/>
    <w:rsid w:val="00BC63A3"/>
    <w:rsid w:val="00BC7470"/>
    <w:rsid w:val="00BD1E35"/>
    <w:rsid w:val="00BD42A9"/>
    <w:rsid w:val="00BD6976"/>
    <w:rsid w:val="00BE7873"/>
    <w:rsid w:val="00BF0846"/>
    <w:rsid w:val="00BF2DB9"/>
    <w:rsid w:val="00BF4236"/>
    <w:rsid w:val="00BF7F39"/>
    <w:rsid w:val="00C071D8"/>
    <w:rsid w:val="00C106F1"/>
    <w:rsid w:val="00C23506"/>
    <w:rsid w:val="00C23A69"/>
    <w:rsid w:val="00C43E9A"/>
    <w:rsid w:val="00C43F19"/>
    <w:rsid w:val="00C46FD0"/>
    <w:rsid w:val="00C57782"/>
    <w:rsid w:val="00C675AC"/>
    <w:rsid w:val="00C81048"/>
    <w:rsid w:val="00C814F1"/>
    <w:rsid w:val="00C860E0"/>
    <w:rsid w:val="00CA2C74"/>
    <w:rsid w:val="00CA6913"/>
    <w:rsid w:val="00CA6AA0"/>
    <w:rsid w:val="00CB057A"/>
    <w:rsid w:val="00CB27F0"/>
    <w:rsid w:val="00CB7771"/>
    <w:rsid w:val="00CD0F0C"/>
    <w:rsid w:val="00CD3B3F"/>
    <w:rsid w:val="00CD4E18"/>
    <w:rsid w:val="00CD7921"/>
    <w:rsid w:val="00CF1208"/>
    <w:rsid w:val="00CF639E"/>
    <w:rsid w:val="00CF74B7"/>
    <w:rsid w:val="00D03D28"/>
    <w:rsid w:val="00D35384"/>
    <w:rsid w:val="00D402BD"/>
    <w:rsid w:val="00D41B98"/>
    <w:rsid w:val="00D51D0E"/>
    <w:rsid w:val="00D53AF5"/>
    <w:rsid w:val="00D615B6"/>
    <w:rsid w:val="00D66A2E"/>
    <w:rsid w:val="00D87F19"/>
    <w:rsid w:val="00DA01EC"/>
    <w:rsid w:val="00DA1723"/>
    <w:rsid w:val="00DA5409"/>
    <w:rsid w:val="00DA5C0A"/>
    <w:rsid w:val="00DB307E"/>
    <w:rsid w:val="00DB4B16"/>
    <w:rsid w:val="00DB6358"/>
    <w:rsid w:val="00DB7E15"/>
    <w:rsid w:val="00DC4A34"/>
    <w:rsid w:val="00DD3F0C"/>
    <w:rsid w:val="00E0484B"/>
    <w:rsid w:val="00E129C1"/>
    <w:rsid w:val="00E26137"/>
    <w:rsid w:val="00E428D3"/>
    <w:rsid w:val="00E46B9D"/>
    <w:rsid w:val="00E52439"/>
    <w:rsid w:val="00E560DA"/>
    <w:rsid w:val="00E67FF9"/>
    <w:rsid w:val="00E76951"/>
    <w:rsid w:val="00E77D0D"/>
    <w:rsid w:val="00E93FDB"/>
    <w:rsid w:val="00E94DE0"/>
    <w:rsid w:val="00EA1D0B"/>
    <w:rsid w:val="00EA4314"/>
    <w:rsid w:val="00EA646C"/>
    <w:rsid w:val="00EC19CD"/>
    <w:rsid w:val="00EC38AF"/>
    <w:rsid w:val="00EC627F"/>
    <w:rsid w:val="00ED2F9A"/>
    <w:rsid w:val="00ED34CE"/>
    <w:rsid w:val="00ED67E2"/>
    <w:rsid w:val="00EE120E"/>
    <w:rsid w:val="00EE41C8"/>
    <w:rsid w:val="00EE461F"/>
    <w:rsid w:val="00EF0032"/>
    <w:rsid w:val="00EF2B47"/>
    <w:rsid w:val="00EF5208"/>
    <w:rsid w:val="00EF6496"/>
    <w:rsid w:val="00F170CE"/>
    <w:rsid w:val="00F22D93"/>
    <w:rsid w:val="00F22FE0"/>
    <w:rsid w:val="00F313B0"/>
    <w:rsid w:val="00F351DC"/>
    <w:rsid w:val="00F36C65"/>
    <w:rsid w:val="00F4223F"/>
    <w:rsid w:val="00F74495"/>
    <w:rsid w:val="00F82495"/>
    <w:rsid w:val="00F94D58"/>
    <w:rsid w:val="00F96064"/>
    <w:rsid w:val="00FD7B56"/>
    <w:rsid w:val="00FE589D"/>
    <w:rsid w:val="00FF760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B89DE8"/>
  <w15:chartTrackingRefBased/>
  <w15:docId w15:val="{D4D1A25A-24D8-4D70-8DA0-5CB4402F29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B11305"/>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A1F2B"/>
    <w:pPr>
      <w:tabs>
        <w:tab w:val="center" w:pos="4153"/>
        <w:tab w:val="right" w:pos="8306"/>
      </w:tabs>
      <w:snapToGrid w:val="0"/>
    </w:pPr>
    <w:rPr>
      <w:sz w:val="20"/>
      <w:szCs w:val="20"/>
    </w:rPr>
  </w:style>
  <w:style w:type="character" w:customStyle="1" w:styleId="a4">
    <w:name w:val="頁首 字元"/>
    <w:link w:val="a3"/>
    <w:uiPriority w:val="99"/>
    <w:rsid w:val="006A1F2B"/>
    <w:rPr>
      <w:sz w:val="20"/>
      <w:szCs w:val="20"/>
    </w:rPr>
  </w:style>
  <w:style w:type="paragraph" w:styleId="a5">
    <w:name w:val="footer"/>
    <w:basedOn w:val="a"/>
    <w:link w:val="a6"/>
    <w:uiPriority w:val="99"/>
    <w:unhideWhenUsed/>
    <w:rsid w:val="006A1F2B"/>
    <w:pPr>
      <w:tabs>
        <w:tab w:val="center" w:pos="4153"/>
        <w:tab w:val="right" w:pos="8306"/>
      </w:tabs>
      <w:snapToGrid w:val="0"/>
    </w:pPr>
    <w:rPr>
      <w:sz w:val="20"/>
      <w:szCs w:val="20"/>
    </w:rPr>
  </w:style>
  <w:style w:type="character" w:customStyle="1" w:styleId="a6">
    <w:name w:val="頁尾 字元"/>
    <w:link w:val="a5"/>
    <w:uiPriority w:val="99"/>
    <w:rsid w:val="006A1F2B"/>
    <w:rPr>
      <w:sz w:val="20"/>
      <w:szCs w:val="20"/>
    </w:rPr>
  </w:style>
  <w:style w:type="character" w:styleId="a7">
    <w:name w:val="page number"/>
    <w:basedOn w:val="a0"/>
    <w:rsid w:val="006A1F2B"/>
  </w:style>
  <w:style w:type="paragraph" w:styleId="a8">
    <w:name w:val="Balloon Text"/>
    <w:basedOn w:val="a"/>
    <w:link w:val="a9"/>
    <w:uiPriority w:val="99"/>
    <w:semiHidden/>
    <w:unhideWhenUsed/>
    <w:rsid w:val="005A173E"/>
    <w:rPr>
      <w:rFonts w:ascii="Cambria" w:hAnsi="Cambria"/>
      <w:sz w:val="18"/>
      <w:szCs w:val="18"/>
    </w:rPr>
  </w:style>
  <w:style w:type="character" w:customStyle="1" w:styleId="a9">
    <w:name w:val="註解方塊文字 字元"/>
    <w:link w:val="a8"/>
    <w:uiPriority w:val="99"/>
    <w:semiHidden/>
    <w:rsid w:val="005A173E"/>
    <w:rPr>
      <w:rFonts w:ascii="Cambria" w:eastAsia="新細明體" w:hAnsi="Cambria" w:cs="Times New Roman"/>
      <w:sz w:val="18"/>
      <w:szCs w:val="18"/>
    </w:rPr>
  </w:style>
  <w:style w:type="paragraph" w:styleId="aa">
    <w:name w:val="List Paragraph"/>
    <w:basedOn w:val="a"/>
    <w:uiPriority w:val="34"/>
    <w:qFormat/>
    <w:rsid w:val="00402574"/>
    <w:pPr>
      <w:spacing w:beforeLines="50" w:afterLines="50" w:line="400" w:lineRule="exact"/>
      <w:ind w:leftChars="200" w:left="480"/>
      <w:jc w:val="both"/>
    </w:pPr>
  </w:style>
  <w:style w:type="table" w:styleId="ab">
    <w:name w:val="Table Grid"/>
    <w:basedOn w:val="a1"/>
    <w:uiPriority w:val="59"/>
    <w:rsid w:val="004025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Hyperlink"/>
    <w:uiPriority w:val="99"/>
    <w:unhideWhenUsed/>
    <w:rsid w:val="008D1CAB"/>
    <w:rPr>
      <w:color w:val="0000FF"/>
      <w:u w:val="single"/>
    </w:rPr>
  </w:style>
  <w:style w:type="paragraph" w:customStyle="1" w:styleId="Default">
    <w:name w:val="Default"/>
    <w:rsid w:val="00F74495"/>
    <w:pPr>
      <w:widowControl w:val="0"/>
      <w:autoSpaceDE w:val="0"/>
      <w:autoSpaceDN w:val="0"/>
      <w:adjustRightInd w:val="0"/>
    </w:pPr>
    <w:rPr>
      <w:rFonts w:ascii="Arial" w:eastAsiaTheme="minorEastAsia" w:hAnsi="Arial" w:cs="Arial"/>
      <w:color w:val="000000"/>
      <w:sz w:val="24"/>
      <w:szCs w:val="24"/>
    </w:rPr>
  </w:style>
  <w:style w:type="paragraph" w:customStyle="1" w:styleId="Pa0">
    <w:name w:val="Pa0"/>
    <w:basedOn w:val="Default"/>
    <w:next w:val="Default"/>
    <w:uiPriority w:val="99"/>
    <w:rsid w:val="00F74495"/>
    <w:pPr>
      <w:spacing w:line="241" w:lineRule="atLeast"/>
    </w:pPr>
    <w:rPr>
      <w:rFonts w:ascii="NC3Rs Lexia Light" w:eastAsia="NC3Rs Lexia Light" w:hAnsiTheme="minorHAnsi" w:cstheme="minorBidi"/>
      <w:color w:val="auto"/>
    </w:rPr>
  </w:style>
  <w:style w:type="paragraph" w:customStyle="1" w:styleId="Pa12">
    <w:name w:val="Pa12"/>
    <w:basedOn w:val="Default"/>
    <w:next w:val="Default"/>
    <w:uiPriority w:val="99"/>
    <w:rsid w:val="00F74495"/>
    <w:pPr>
      <w:spacing w:line="221" w:lineRule="atLeast"/>
    </w:pPr>
    <w:rPr>
      <w:rFonts w:ascii="NC3Rs Lexia Light" w:eastAsia="NC3Rs Lexia Light" w:hAnsiTheme="minorHAnsi" w:cstheme="minorBidi"/>
      <w:color w:val="auto"/>
    </w:rPr>
  </w:style>
  <w:style w:type="character" w:customStyle="1" w:styleId="A10">
    <w:name w:val="A1"/>
    <w:uiPriority w:val="99"/>
    <w:rsid w:val="00F74495"/>
    <w:rPr>
      <w:rFonts w:ascii="SimSun" w:eastAsia="SimSun" w:cs="SimSun"/>
      <w:color w:val="424142"/>
      <w:sz w:val="30"/>
      <w:szCs w:val="30"/>
    </w:rPr>
  </w:style>
  <w:style w:type="character" w:customStyle="1" w:styleId="A14">
    <w:name w:val="A14"/>
    <w:uiPriority w:val="99"/>
    <w:rsid w:val="00F74495"/>
    <w:rPr>
      <w:rFonts w:ascii="SimSun" w:eastAsia="SimSun" w:cs="SimSun"/>
      <w:color w:val="424142"/>
      <w:sz w:val="22"/>
      <w:szCs w:val="22"/>
    </w:rPr>
  </w:style>
  <w:style w:type="character" w:customStyle="1" w:styleId="A12">
    <w:name w:val="A12"/>
    <w:uiPriority w:val="99"/>
    <w:rsid w:val="00F74495"/>
    <w:rPr>
      <w:rFonts w:ascii="SimSun" w:eastAsia="SimSun" w:cs="SimSun"/>
      <w:color w:val="424142"/>
      <w:sz w:val="22"/>
      <w:szCs w:val="22"/>
    </w:rPr>
  </w:style>
  <w:style w:type="character" w:styleId="ad">
    <w:name w:val="annotation reference"/>
    <w:basedOn w:val="a0"/>
    <w:uiPriority w:val="99"/>
    <w:semiHidden/>
    <w:unhideWhenUsed/>
    <w:rsid w:val="009148B6"/>
    <w:rPr>
      <w:sz w:val="18"/>
      <w:szCs w:val="18"/>
    </w:rPr>
  </w:style>
  <w:style w:type="paragraph" w:styleId="ae">
    <w:name w:val="annotation text"/>
    <w:basedOn w:val="a"/>
    <w:link w:val="af"/>
    <w:uiPriority w:val="99"/>
    <w:semiHidden/>
    <w:unhideWhenUsed/>
    <w:rsid w:val="009148B6"/>
  </w:style>
  <w:style w:type="character" w:customStyle="1" w:styleId="af">
    <w:name w:val="註解文字 字元"/>
    <w:basedOn w:val="a0"/>
    <w:link w:val="ae"/>
    <w:uiPriority w:val="99"/>
    <w:semiHidden/>
    <w:rsid w:val="009148B6"/>
    <w:rPr>
      <w:kern w:val="2"/>
      <w:sz w:val="24"/>
      <w:szCs w:val="22"/>
    </w:rPr>
  </w:style>
  <w:style w:type="paragraph" w:styleId="af0">
    <w:name w:val="annotation subject"/>
    <w:basedOn w:val="ae"/>
    <w:next w:val="ae"/>
    <w:link w:val="af1"/>
    <w:uiPriority w:val="99"/>
    <w:semiHidden/>
    <w:unhideWhenUsed/>
    <w:rsid w:val="009148B6"/>
    <w:rPr>
      <w:b/>
      <w:bCs/>
    </w:rPr>
  </w:style>
  <w:style w:type="character" w:customStyle="1" w:styleId="af1">
    <w:name w:val="註解主旨 字元"/>
    <w:basedOn w:val="af"/>
    <w:link w:val="af0"/>
    <w:uiPriority w:val="99"/>
    <w:semiHidden/>
    <w:rsid w:val="009148B6"/>
    <w:rPr>
      <w:b/>
      <w:bCs/>
      <w:kern w:val="2"/>
      <w:sz w:val="24"/>
      <w:szCs w:val="22"/>
    </w:rPr>
  </w:style>
  <w:style w:type="character" w:styleId="af2">
    <w:name w:val="Strong"/>
    <w:basedOn w:val="a0"/>
    <w:uiPriority w:val="22"/>
    <w:qFormat/>
    <w:rsid w:val="002961C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8528542">
      <w:bodyDiv w:val="1"/>
      <w:marLeft w:val="0"/>
      <w:marRight w:val="0"/>
      <w:marTop w:val="0"/>
      <w:marBottom w:val="0"/>
      <w:divBdr>
        <w:top w:val="none" w:sz="0" w:space="0" w:color="auto"/>
        <w:left w:val="none" w:sz="0" w:space="0" w:color="auto"/>
        <w:bottom w:val="none" w:sz="0" w:space="0" w:color="auto"/>
        <w:right w:val="none" w:sz="0" w:space="0" w:color="auto"/>
      </w:divBdr>
    </w:div>
    <w:div w:id="966274704">
      <w:bodyDiv w:val="1"/>
      <w:marLeft w:val="0"/>
      <w:marRight w:val="0"/>
      <w:marTop w:val="0"/>
      <w:marBottom w:val="0"/>
      <w:divBdr>
        <w:top w:val="none" w:sz="0" w:space="0" w:color="auto"/>
        <w:left w:val="none" w:sz="0" w:space="0" w:color="auto"/>
        <w:bottom w:val="none" w:sz="0" w:space="0" w:color="auto"/>
        <w:right w:val="none" w:sz="0" w:space="0" w:color="auto"/>
      </w:divBdr>
      <w:divsChild>
        <w:div w:id="444736236">
          <w:marLeft w:val="0"/>
          <w:marRight w:val="0"/>
          <w:marTop w:val="0"/>
          <w:marBottom w:val="0"/>
          <w:divBdr>
            <w:top w:val="none" w:sz="0" w:space="0" w:color="auto"/>
            <w:left w:val="none" w:sz="0" w:space="0" w:color="auto"/>
            <w:bottom w:val="none" w:sz="0" w:space="0" w:color="auto"/>
            <w:right w:val="none" w:sz="0" w:space="0" w:color="auto"/>
          </w:divBdr>
          <w:divsChild>
            <w:div w:id="419302461">
              <w:marLeft w:val="0"/>
              <w:marRight w:val="0"/>
              <w:marTop w:val="0"/>
              <w:marBottom w:val="0"/>
              <w:divBdr>
                <w:top w:val="none" w:sz="0" w:space="0" w:color="auto"/>
                <w:left w:val="none" w:sz="0" w:space="0" w:color="auto"/>
                <w:bottom w:val="none" w:sz="0" w:space="0" w:color="auto"/>
                <w:right w:val="none" w:sz="0" w:space="0" w:color="auto"/>
              </w:divBdr>
              <w:divsChild>
                <w:div w:id="1565725928">
                  <w:marLeft w:val="0"/>
                  <w:marRight w:val="0"/>
                  <w:marTop w:val="0"/>
                  <w:marBottom w:val="0"/>
                  <w:divBdr>
                    <w:top w:val="none" w:sz="0" w:space="0" w:color="auto"/>
                    <w:left w:val="none" w:sz="0" w:space="0" w:color="auto"/>
                    <w:bottom w:val="none" w:sz="0" w:space="0" w:color="auto"/>
                    <w:right w:val="none" w:sz="0" w:space="0" w:color="auto"/>
                  </w:divBdr>
                  <w:divsChild>
                    <w:div w:id="383916390">
                      <w:marLeft w:val="0"/>
                      <w:marRight w:val="0"/>
                      <w:marTop w:val="0"/>
                      <w:marBottom w:val="0"/>
                      <w:divBdr>
                        <w:top w:val="none" w:sz="0" w:space="0" w:color="auto"/>
                        <w:left w:val="none" w:sz="0" w:space="0" w:color="auto"/>
                        <w:bottom w:val="none" w:sz="0" w:space="0" w:color="auto"/>
                        <w:right w:val="none" w:sz="0" w:space="0" w:color="auto"/>
                      </w:divBdr>
                      <w:divsChild>
                        <w:div w:id="1821464299">
                          <w:marLeft w:val="0"/>
                          <w:marRight w:val="0"/>
                          <w:marTop w:val="0"/>
                          <w:marBottom w:val="0"/>
                          <w:divBdr>
                            <w:top w:val="none" w:sz="0" w:space="0" w:color="auto"/>
                            <w:left w:val="none" w:sz="0" w:space="0" w:color="auto"/>
                            <w:bottom w:val="none" w:sz="0" w:space="0" w:color="auto"/>
                            <w:right w:val="none" w:sz="0" w:space="0" w:color="auto"/>
                          </w:divBdr>
                          <w:divsChild>
                            <w:div w:id="1880244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6850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1AF5B5-5F97-4E0C-A207-994C904FB8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706</Words>
  <Characters>4027</Characters>
  <Application>Microsoft Office Word</Application>
  <DocSecurity>0</DocSecurity>
  <Lines>33</Lines>
  <Paragraphs>9</Paragraphs>
  <ScaleCrop>false</ScaleCrop>
  <Company/>
  <LinksUpToDate>false</LinksUpToDate>
  <CharactersWithSpaces>4724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動物實驗申請表</dc:title>
  <dc:subject/>
  <dc:creator>動物保護科蘇怡欣</dc:creator>
  <cp:keywords/>
  <cp:lastModifiedBy>林盈秀</cp:lastModifiedBy>
  <cp:revision>2</cp:revision>
  <cp:lastPrinted>2024-07-15T07:38:00Z</cp:lastPrinted>
  <dcterms:created xsi:type="dcterms:W3CDTF">2024-10-29T10:01:00Z</dcterms:created>
  <dcterms:modified xsi:type="dcterms:W3CDTF">2024-10-29T10:01:00Z</dcterms:modified>
</cp:coreProperties>
</file>