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D4" w:rsidRPr="00B02F3F" w:rsidRDefault="00E02EF2" w:rsidP="0000491F">
      <w:pPr>
        <w:pStyle w:val="a4"/>
        <w:kinsoku w:val="0"/>
        <w:overflowPunct w:val="0"/>
        <w:spacing w:afterLines="100" w:after="360" w:line="300" w:lineRule="exact"/>
        <w:ind w:left="23"/>
        <w:jc w:val="center"/>
        <w:rPr>
          <w:w w:val="9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-332740</wp:posOffset>
                </wp:positionV>
                <wp:extent cx="1781810" cy="365760"/>
                <wp:effectExtent l="317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91F" w:rsidRPr="002431CE" w:rsidRDefault="0000491F" w:rsidP="0000491F">
                            <w:pPr>
                              <w:jc w:val="right"/>
                              <w:rPr>
                                <w:rFonts w:eastAsia="標楷體"/>
                                <w:color w:val="0000FF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130C22"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5pt;margin-top:-26.2pt;width:140.3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Eh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yRMQjBVYHsXz+ax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" filled="f" stroked="f">
                <v:textbox>
                  <w:txbxContent>
                    <w:p w:rsidR="0000491F" w:rsidRPr="002431CE" w:rsidRDefault="0000491F" w:rsidP="0000491F">
                      <w:pPr>
                        <w:jc w:val="right"/>
                        <w:rPr>
                          <w:rFonts w:eastAsia="標楷體"/>
                          <w:color w:val="0000FF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130C22"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249D4">
        <w:rPr>
          <w:rFonts w:hint="eastAsia"/>
          <w:w w:val="95"/>
        </w:rPr>
        <w:t>工程主辦機關配合施工查核作業應備文件確認表</w:t>
      </w:r>
      <w:r w:rsidR="00E249D4">
        <w:rPr>
          <w:w w:val="95"/>
        </w:rPr>
        <w:t xml:space="preserve"> </w:t>
      </w:r>
      <w:r w:rsidR="00992ED8">
        <w:rPr>
          <w:rFonts w:hint="eastAsia"/>
          <w:w w:val="95"/>
        </w:rPr>
        <w:t xml:space="preserve">   </w:t>
      </w:r>
      <w:r w:rsidR="00E249D4">
        <w:rPr>
          <w:w w:val="95"/>
        </w:rPr>
        <w:t xml:space="preserve"> </w:t>
      </w:r>
      <w:r w:rsidR="00E249D4" w:rsidRPr="00B02F3F">
        <w:rPr>
          <w:w w:val="95"/>
          <w:sz w:val="24"/>
          <w:szCs w:val="24"/>
        </w:rPr>
        <w:t>(1</w:t>
      </w:r>
      <w:r w:rsidR="00992ED8">
        <w:rPr>
          <w:rFonts w:hint="eastAsia"/>
          <w:w w:val="95"/>
          <w:sz w:val="24"/>
          <w:szCs w:val="24"/>
        </w:rPr>
        <w:t>11</w:t>
      </w:r>
      <w:r w:rsidR="00E249D4" w:rsidRPr="00B02F3F">
        <w:rPr>
          <w:w w:val="95"/>
          <w:sz w:val="24"/>
          <w:szCs w:val="24"/>
        </w:rPr>
        <w:t>.</w:t>
      </w:r>
      <w:r w:rsidR="00EF58C7">
        <w:rPr>
          <w:rFonts w:hint="eastAsia"/>
          <w:w w:val="95"/>
          <w:sz w:val="24"/>
          <w:szCs w:val="24"/>
        </w:rPr>
        <w:t>10</w:t>
      </w:r>
      <w:bookmarkStart w:id="0" w:name="_GoBack"/>
      <w:bookmarkEnd w:id="0"/>
      <w:r w:rsidR="00E249D4" w:rsidRPr="00B02F3F">
        <w:rPr>
          <w:w w:val="95"/>
          <w:sz w:val="24"/>
          <w:szCs w:val="24"/>
        </w:rPr>
        <w:t>)</w:t>
      </w:r>
    </w:p>
    <w:tbl>
      <w:tblPr>
        <w:tblW w:w="954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23"/>
      </w:tblGrid>
      <w:tr w:rsidR="00E249D4" w:rsidRPr="00E3146D" w:rsidTr="00B02F3F">
        <w:tc>
          <w:tcPr>
            <w:tcW w:w="817" w:type="dxa"/>
            <w:shd w:val="clear" w:color="auto" w:fill="E0E0E0"/>
          </w:tcPr>
          <w:p w:rsidR="00E249D4" w:rsidRPr="00E3146D" w:rsidRDefault="00E249D4" w:rsidP="00B02F3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146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723" w:type="dxa"/>
            <w:shd w:val="clear" w:color="auto" w:fill="E0E0E0"/>
          </w:tcPr>
          <w:p w:rsidR="00E249D4" w:rsidRPr="00E3146D" w:rsidRDefault="00E249D4" w:rsidP="00B02F3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146D">
              <w:rPr>
                <w:rFonts w:ascii="標楷體" w:eastAsia="標楷體" w:hAnsi="標楷體" w:hint="eastAsia"/>
              </w:rPr>
              <w:t>配合事項</w:t>
            </w:r>
          </w:p>
        </w:tc>
      </w:tr>
      <w:tr w:rsidR="00E249D4" w:rsidRPr="00E3146D" w:rsidTr="00B02F3F">
        <w:trPr>
          <w:trHeight w:val="4417"/>
        </w:trPr>
        <w:tc>
          <w:tcPr>
            <w:tcW w:w="817" w:type="dxa"/>
            <w:shd w:val="clear" w:color="auto" w:fill="E0E0E0"/>
            <w:vAlign w:val="center"/>
          </w:tcPr>
          <w:p w:rsidR="00E249D4" w:rsidRPr="00E3146D" w:rsidRDefault="00E249D4" w:rsidP="00B02F3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146D">
              <w:rPr>
                <w:rFonts w:ascii="標楷體" w:eastAsia="標楷體" w:hAnsi="標楷體" w:hint="eastAsia"/>
                <w:szCs w:val="24"/>
              </w:rPr>
              <w:t>主辦機關（專案管理廠商）</w:t>
            </w:r>
          </w:p>
        </w:tc>
        <w:tc>
          <w:tcPr>
            <w:tcW w:w="8723" w:type="dxa"/>
          </w:tcPr>
          <w:p w:rsidR="00E249D4" w:rsidRPr="00E3146D" w:rsidRDefault="00E249D4" w:rsidP="00B02F3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3146D">
              <w:rPr>
                <w:rFonts w:ascii="標楷體" w:eastAsia="標楷體" w:hAnsi="標楷體" w:hint="eastAsia"/>
                <w:szCs w:val="24"/>
              </w:rPr>
              <w:t>一、於查核當日送交施工查核小組承辦人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份數依委員人數提供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E3146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249D4" w:rsidRPr="004F7011" w:rsidRDefault="00E249D4" w:rsidP="00B02F3F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845" w:hanging="403"/>
            </w:pPr>
            <w:r w:rsidRPr="004F7011">
              <w:rPr>
                <w:rFonts w:hint="eastAsia"/>
              </w:rPr>
              <w:t>工程</w:t>
            </w:r>
            <w:r w:rsidR="00DA56EF" w:rsidRPr="00130C22">
              <w:rPr>
                <w:rFonts w:hint="eastAsia"/>
              </w:rPr>
              <w:t>施工</w:t>
            </w:r>
            <w:r w:rsidRPr="004F7011">
              <w:rPr>
                <w:rFonts w:hint="eastAsia"/>
              </w:rPr>
              <w:t>執行資料表</w:t>
            </w:r>
          </w:p>
          <w:p w:rsidR="00E249D4" w:rsidRPr="00036AFB" w:rsidRDefault="00E249D4" w:rsidP="00B02F3F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845" w:hanging="403"/>
              <w:rPr>
                <w:b/>
                <w:bCs/>
              </w:rPr>
            </w:pPr>
            <w:r w:rsidRPr="00036AFB">
              <w:rPr>
                <w:rFonts w:hint="eastAsia"/>
                <w:b/>
                <w:bCs/>
              </w:rPr>
              <w:t>列印「工程標案管理系統」</w:t>
            </w:r>
            <w:r>
              <w:rPr>
                <w:rFonts w:hint="eastAsia"/>
                <w:b/>
                <w:bCs/>
              </w:rPr>
              <w:t>之</w:t>
            </w:r>
            <w:r w:rsidRPr="00036AFB">
              <w:rPr>
                <w:rFonts w:hint="eastAsia"/>
                <w:b/>
                <w:bCs/>
              </w:rPr>
              <w:t>最新工程基本資料</w:t>
            </w:r>
          </w:p>
          <w:p w:rsidR="00E249D4" w:rsidRPr="00036AFB" w:rsidRDefault="00E249D4" w:rsidP="00B02F3F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845" w:hanging="403"/>
              <w:rPr>
                <w:b/>
                <w:bCs/>
              </w:rPr>
            </w:pPr>
            <w:r w:rsidRPr="00036AFB">
              <w:rPr>
                <w:rFonts w:hint="eastAsia"/>
                <w:b/>
                <w:bCs/>
              </w:rPr>
              <w:t>施工查核作業檢核表及相關佐證文件</w:t>
            </w:r>
          </w:p>
          <w:p w:rsidR="00E249D4" w:rsidRPr="004F7011" w:rsidRDefault="00E249D4" w:rsidP="00B02F3F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845" w:hanging="403"/>
            </w:pPr>
            <w:r w:rsidRPr="004F7011">
              <w:rPr>
                <w:rFonts w:hint="eastAsia"/>
              </w:rPr>
              <w:t>施工查核簡報</w:t>
            </w:r>
            <w:r w:rsidRPr="004F7011">
              <w:t>(</w:t>
            </w:r>
            <w:r w:rsidRPr="004F7011">
              <w:rPr>
                <w:rFonts w:hint="eastAsia"/>
              </w:rPr>
              <w:t>工程主辦機關、監造單位、</w:t>
            </w:r>
            <w:r>
              <w:rPr>
                <w:rFonts w:hint="eastAsia"/>
              </w:rPr>
              <w:t>承攬</w:t>
            </w:r>
            <w:r w:rsidRPr="004F7011">
              <w:rPr>
                <w:rFonts w:hint="eastAsia"/>
              </w:rPr>
              <w:t>廠商</w:t>
            </w:r>
            <w:r w:rsidRPr="004F7011">
              <w:t>)</w:t>
            </w:r>
          </w:p>
          <w:p w:rsidR="00E249D4" w:rsidRDefault="00E249D4" w:rsidP="00B02F3F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kinsoku w:val="0"/>
              <w:overflowPunct w:val="0"/>
              <w:spacing w:line="240" w:lineRule="exact"/>
              <w:ind w:left="845" w:hanging="403"/>
            </w:pPr>
            <w:r w:rsidRPr="004F7011">
              <w:rPr>
                <w:rFonts w:hint="eastAsia"/>
              </w:rPr>
              <w:t>施工團隊成員</w:t>
            </w:r>
            <w:r>
              <w:rPr>
                <w:rFonts w:hint="eastAsia"/>
              </w:rPr>
              <w:t>未</w:t>
            </w:r>
            <w:r w:rsidRPr="004F7011">
              <w:rPr>
                <w:rFonts w:hint="eastAsia"/>
              </w:rPr>
              <w:t>到經主辦機關同意請假之證明文件</w:t>
            </w:r>
          </w:p>
          <w:p w:rsidR="00E249D4" w:rsidRPr="00036AFB" w:rsidRDefault="00E249D4" w:rsidP="00B02F3F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kinsoku w:val="0"/>
              <w:overflowPunct w:val="0"/>
              <w:spacing w:line="240" w:lineRule="exact"/>
              <w:ind w:left="845" w:hanging="403"/>
              <w:rPr>
                <w:b/>
                <w:bCs/>
              </w:rPr>
            </w:pPr>
            <w:r w:rsidRPr="00036AFB">
              <w:rPr>
                <w:rFonts w:hint="eastAsia"/>
                <w:b/>
                <w:bCs/>
              </w:rPr>
              <w:t>歷次工程施工查核紀錄</w:t>
            </w:r>
          </w:p>
          <w:p w:rsidR="00E249D4" w:rsidRPr="00E3146D" w:rsidRDefault="00E249D4" w:rsidP="00B02F3F">
            <w:pPr>
              <w:pStyle w:val="TableParagraph"/>
              <w:tabs>
                <w:tab w:val="left" w:pos="384"/>
              </w:tabs>
              <w:kinsoku w:val="0"/>
              <w:overflowPunct w:val="0"/>
              <w:spacing w:line="240" w:lineRule="exact"/>
              <w:rPr>
                <w:rFonts w:hAnsi="標楷體"/>
              </w:rPr>
            </w:pPr>
            <w:r w:rsidRPr="00E3146D">
              <w:rPr>
                <w:rFonts w:hAnsi="標楷體" w:hint="eastAsia"/>
              </w:rPr>
              <w:t>二、查核現場應備文件：</w:t>
            </w:r>
          </w:p>
          <w:p w:rsidR="00E249D4" w:rsidRPr="004F7011" w:rsidRDefault="00E249D4" w:rsidP="00B02F3F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工程契約書</w:t>
            </w:r>
            <w:r>
              <w:t>(</w:t>
            </w:r>
            <w:r>
              <w:rPr>
                <w:rFonts w:hint="eastAsia"/>
              </w:rPr>
              <w:t>含契約變更部分</w:t>
            </w:r>
            <w:r>
              <w:t>)</w:t>
            </w:r>
          </w:p>
          <w:p w:rsidR="00E249D4" w:rsidRPr="004F7011" w:rsidRDefault="00E249D4" w:rsidP="00B02F3F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t>(</w:t>
            </w:r>
            <w:r w:rsidRPr="004F7011">
              <w:rPr>
                <w:rFonts w:hint="eastAsia"/>
              </w:rPr>
              <w:t>設計</w:t>
            </w:r>
            <w:r w:rsidRPr="004F7011">
              <w:t>)</w:t>
            </w:r>
            <w:r w:rsidRPr="004F7011">
              <w:rPr>
                <w:rFonts w:hint="eastAsia"/>
              </w:rPr>
              <w:t>監造契約書</w:t>
            </w:r>
          </w:p>
          <w:p w:rsidR="00E249D4" w:rsidRPr="004F7011" w:rsidRDefault="00E249D4" w:rsidP="00B02F3F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設計圖說、施工規範</w:t>
            </w:r>
          </w:p>
          <w:p w:rsidR="00E249D4" w:rsidRPr="004F7011" w:rsidRDefault="00E249D4" w:rsidP="00B02F3F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工地平面圖、位置圖</w:t>
            </w:r>
          </w:p>
          <w:p w:rsidR="00E249D4" w:rsidRPr="004F7011" w:rsidRDefault="00E249D4" w:rsidP="00B02F3F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監造計畫之審查紀錄及核定文件</w:t>
            </w:r>
          </w:p>
          <w:p w:rsidR="00E249D4" w:rsidRPr="004F7011" w:rsidRDefault="00E249D4" w:rsidP="00B02F3F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品質計畫之核定文件</w:t>
            </w:r>
          </w:p>
          <w:p w:rsidR="00E249D4" w:rsidRPr="004F7011" w:rsidRDefault="00E249D4" w:rsidP="00B02F3F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施工計畫之核定文件</w:t>
            </w:r>
          </w:p>
          <w:p w:rsidR="00E249D4" w:rsidRPr="004F7011" w:rsidRDefault="00E249D4" w:rsidP="00B02F3F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品質督導機制及組織編制</w:t>
            </w:r>
          </w:p>
          <w:p w:rsidR="00E249D4" w:rsidRPr="004F7011" w:rsidRDefault="00E249D4" w:rsidP="00B02F3F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工程督導及缺失追蹤改善紀錄</w:t>
            </w:r>
          </w:p>
          <w:p w:rsidR="00E249D4" w:rsidRDefault="00E249D4" w:rsidP="00B02F3F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施工進度管理措施及障礙處理</w:t>
            </w:r>
            <w:r>
              <w:rPr>
                <w:rFonts w:hint="eastAsia"/>
              </w:rPr>
              <w:t>相關文件</w:t>
            </w:r>
          </w:p>
          <w:p w:rsidR="00E249D4" w:rsidRPr="004F7011" w:rsidRDefault="00E249D4" w:rsidP="00B02F3F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kinsoku w:val="0"/>
              <w:overflowPunct w:val="0"/>
              <w:spacing w:line="240" w:lineRule="exact"/>
              <w:ind w:left="386" w:firstLine="74"/>
            </w:pPr>
            <w:r>
              <w:rPr>
                <w:rFonts w:hint="eastAsia"/>
              </w:rPr>
              <w:t>歷次工程施工</w:t>
            </w:r>
            <w:r w:rsidRPr="002D4C56">
              <w:rPr>
                <w:rFonts w:hint="eastAsia"/>
              </w:rPr>
              <w:t>查核紀錄</w:t>
            </w:r>
            <w:r>
              <w:rPr>
                <w:rFonts w:hint="eastAsia"/>
              </w:rPr>
              <w:t>及缺失</w:t>
            </w:r>
            <w:r w:rsidRPr="002D4C56">
              <w:rPr>
                <w:rFonts w:hint="eastAsia"/>
              </w:rPr>
              <w:t>改善</w:t>
            </w:r>
            <w:r>
              <w:rPr>
                <w:rFonts w:hint="eastAsia"/>
              </w:rPr>
              <w:t>成果</w:t>
            </w:r>
          </w:p>
        </w:tc>
      </w:tr>
      <w:tr w:rsidR="00E249D4" w:rsidRPr="00E3146D" w:rsidTr="00124B63">
        <w:trPr>
          <w:trHeight w:val="3440"/>
        </w:trPr>
        <w:tc>
          <w:tcPr>
            <w:tcW w:w="817" w:type="dxa"/>
            <w:shd w:val="clear" w:color="auto" w:fill="E0E0E0"/>
            <w:vAlign w:val="center"/>
          </w:tcPr>
          <w:p w:rsidR="00E249D4" w:rsidRPr="00E3146D" w:rsidRDefault="00E249D4" w:rsidP="00B02F3F">
            <w:pPr>
              <w:spacing w:line="300" w:lineRule="exact"/>
              <w:jc w:val="center"/>
            </w:pPr>
            <w:r w:rsidRPr="00E3146D">
              <w:rPr>
                <w:rFonts w:ascii="標楷體" w:eastAsia="標楷體" w:hAnsi="標楷體" w:hint="eastAsia"/>
                <w:szCs w:val="24"/>
              </w:rPr>
              <w:t>監造單位</w:t>
            </w:r>
          </w:p>
        </w:tc>
        <w:tc>
          <w:tcPr>
            <w:tcW w:w="8723" w:type="dxa"/>
          </w:tcPr>
          <w:p w:rsidR="00E249D4" w:rsidRPr="00E3146D" w:rsidRDefault="00E249D4" w:rsidP="00124B63">
            <w:pPr>
              <w:spacing w:line="240" w:lineRule="exact"/>
              <w:rPr>
                <w:sz w:val="22"/>
              </w:rPr>
            </w:pPr>
            <w:r w:rsidRPr="00E3146D">
              <w:rPr>
                <w:rFonts w:ascii="標楷體" w:eastAsia="標楷體" w:hAnsi="標楷體" w:hint="eastAsia"/>
                <w:szCs w:val="24"/>
              </w:rPr>
              <w:t>一、查核現場應備文件：</w:t>
            </w:r>
          </w:p>
          <w:p w:rsidR="00E249D4" w:rsidRPr="004F7011" w:rsidRDefault="00E249D4" w:rsidP="00124B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監造計畫書</w:t>
            </w:r>
          </w:p>
          <w:p w:rsidR="00E249D4" w:rsidRPr="004F7011" w:rsidRDefault="00E249D4" w:rsidP="00124B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施工計畫及品質計畫審查紀錄</w:t>
            </w:r>
          </w:p>
          <w:p w:rsidR="00E249D4" w:rsidRPr="004F7011" w:rsidRDefault="00E249D4" w:rsidP="00124B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材料設備送審及抽</w:t>
            </w:r>
            <w:r w:rsidRPr="004F7011">
              <w:t>(</w:t>
            </w:r>
            <w:r w:rsidRPr="004F7011">
              <w:rPr>
                <w:rFonts w:hint="eastAsia"/>
              </w:rPr>
              <w:t>試</w:t>
            </w:r>
            <w:r w:rsidRPr="004F7011">
              <w:t>)</w:t>
            </w:r>
            <w:r w:rsidRPr="004F7011">
              <w:rPr>
                <w:rFonts w:hint="eastAsia"/>
              </w:rPr>
              <w:t>驗管制總表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材料抽驗紀錄或試驗報告</w:t>
            </w:r>
          </w:p>
          <w:p w:rsidR="00E249D4" w:rsidRPr="004F7011" w:rsidRDefault="00E249D4" w:rsidP="00124B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監造報表</w:t>
            </w:r>
          </w:p>
          <w:p w:rsidR="00E249D4" w:rsidRPr="004F7011" w:rsidRDefault="00E249D4" w:rsidP="00124B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各項施工查驗紀錄表</w:t>
            </w:r>
          </w:p>
          <w:p w:rsidR="00E249D4" w:rsidRPr="004F7011" w:rsidRDefault="00E249D4" w:rsidP="00124B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缺失追蹤改善紀錄</w:t>
            </w:r>
            <w:r w:rsidRPr="004F7011">
              <w:t>(</w:t>
            </w:r>
            <w:r w:rsidRPr="004F7011">
              <w:rPr>
                <w:rFonts w:hint="eastAsia"/>
              </w:rPr>
              <w:t>含拍攝日期</w:t>
            </w:r>
            <w:r>
              <w:rPr>
                <w:rFonts w:hint="eastAsia"/>
              </w:rPr>
              <w:t>之</w:t>
            </w:r>
            <w:r w:rsidRPr="004F7011">
              <w:rPr>
                <w:rFonts w:hint="eastAsia"/>
              </w:rPr>
              <w:t>相片</w:t>
            </w:r>
            <w:r w:rsidRPr="004F7011">
              <w:t>)</w:t>
            </w:r>
          </w:p>
          <w:p w:rsidR="00E249D4" w:rsidRPr="004F7011" w:rsidRDefault="00E249D4" w:rsidP="00124B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一般施工、隱蔽部分之查驗</w:t>
            </w:r>
            <w:r>
              <w:rPr>
                <w:rFonts w:hint="eastAsia"/>
              </w:rPr>
              <w:t>相片</w:t>
            </w:r>
            <w:r w:rsidRPr="004F7011">
              <w:t>(</w:t>
            </w:r>
            <w:r w:rsidRPr="004F7011">
              <w:rPr>
                <w:rFonts w:hint="eastAsia"/>
              </w:rPr>
              <w:t>含拍攝日期</w:t>
            </w:r>
            <w:r w:rsidRPr="004F7011">
              <w:t>)</w:t>
            </w:r>
          </w:p>
          <w:p w:rsidR="00E249D4" w:rsidRPr="004F7011" w:rsidRDefault="00E249D4" w:rsidP="00124B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職業安全衛生</w:t>
            </w:r>
            <w:r>
              <w:rPr>
                <w:rFonts w:hint="eastAsia"/>
              </w:rPr>
              <w:t>、空污防制及環境保護</w:t>
            </w:r>
            <w:r w:rsidRPr="004F7011">
              <w:rPr>
                <w:rFonts w:hint="eastAsia"/>
              </w:rPr>
              <w:t>查驗紀錄表</w:t>
            </w:r>
          </w:p>
          <w:p w:rsidR="00E249D4" w:rsidRPr="004F7011" w:rsidRDefault="00E249D4" w:rsidP="00124B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預定及實際進度曲線圖</w:t>
            </w:r>
            <w:r w:rsidRPr="004F7011">
              <w:t>(S</w:t>
            </w:r>
            <w:r w:rsidRPr="004F7011">
              <w:rPr>
                <w:rFonts w:hint="eastAsia"/>
              </w:rPr>
              <w:t>曲線</w:t>
            </w:r>
            <w:r w:rsidRPr="004F7011">
              <w:t>)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left="386" w:firstLine="74"/>
            </w:pPr>
            <w:r w:rsidRPr="004F7011">
              <w:rPr>
                <w:rFonts w:hint="eastAsia"/>
              </w:rPr>
              <w:t>文件紀錄管理系統</w:t>
            </w:r>
          </w:p>
          <w:p w:rsidR="00E249D4" w:rsidRPr="00920A61" w:rsidRDefault="00E249D4" w:rsidP="00124B63">
            <w:pPr>
              <w:pStyle w:val="TableParagraph"/>
              <w:tabs>
                <w:tab w:val="left" w:pos="389"/>
              </w:tabs>
              <w:kinsoku w:val="0"/>
              <w:overflowPunct w:val="0"/>
              <w:spacing w:line="240" w:lineRule="exact"/>
            </w:pPr>
            <w:r>
              <w:rPr>
                <w:rFonts w:hint="eastAsia"/>
              </w:rPr>
              <w:t>二、</w:t>
            </w:r>
            <w:r w:rsidRPr="00920A61">
              <w:rPr>
                <w:rFonts w:hint="eastAsia"/>
              </w:rPr>
              <w:t>達查核金額以上之工程標案，須含品質稽核文件。</w:t>
            </w:r>
          </w:p>
          <w:p w:rsidR="00E249D4" w:rsidRPr="00E3146D" w:rsidRDefault="00E249D4" w:rsidP="00124B63">
            <w:pPr>
              <w:pStyle w:val="TableParagraph"/>
              <w:tabs>
                <w:tab w:val="left" w:pos="389"/>
              </w:tabs>
              <w:kinsoku w:val="0"/>
              <w:overflowPunct w:val="0"/>
              <w:spacing w:line="240" w:lineRule="exact"/>
              <w:rPr>
                <w:sz w:val="22"/>
                <w:szCs w:val="22"/>
              </w:rPr>
            </w:pPr>
            <w:r w:rsidRPr="00920A61">
              <w:rPr>
                <w:rFonts w:hint="eastAsia"/>
              </w:rPr>
              <w:t>三、</w:t>
            </w:r>
            <w:r>
              <w:rPr>
                <w:rFonts w:hint="eastAsia"/>
              </w:rPr>
              <w:t>工程</w:t>
            </w:r>
            <w:r w:rsidRPr="00920A61">
              <w:rPr>
                <w:rFonts w:hint="eastAsia"/>
              </w:rPr>
              <w:t>含機電設備者，須含機電設備功能運轉測試等抽驗紀錄。</w:t>
            </w:r>
          </w:p>
        </w:tc>
      </w:tr>
      <w:tr w:rsidR="00E249D4" w:rsidRPr="00E3146D" w:rsidTr="003104D2">
        <w:trPr>
          <w:trHeight w:val="4480"/>
        </w:trPr>
        <w:tc>
          <w:tcPr>
            <w:tcW w:w="817" w:type="dxa"/>
            <w:shd w:val="clear" w:color="auto" w:fill="E0E0E0"/>
            <w:vAlign w:val="center"/>
          </w:tcPr>
          <w:p w:rsidR="00E249D4" w:rsidRPr="00E3146D" w:rsidRDefault="00E249D4" w:rsidP="00B02F3F">
            <w:pPr>
              <w:spacing w:line="300" w:lineRule="exact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承攬</w:t>
            </w:r>
            <w:r w:rsidRPr="00E3146D">
              <w:rPr>
                <w:rFonts w:ascii="標楷體" w:eastAsia="標楷體" w:hAnsi="標楷體" w:hint="eastAsia"/>
                <w:szCs w:val="24"/>
              </w:rPr>
              <w:t>廠商</w:t>
            </w:r>
          </w:p>
        </w:tc>
        <w:tc>
          <w:tcPr>
            <w:tcW w:w="8723" w:type="dxa"/>
          </w:tcPr>
          <w:p w:rsidR="00E249D4" w:rsidRPr="00E3146D" w:rsidRDefault="00E249D4" w:rsidP="00BB788E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E3146D">
              <w:rPr>
                <w:rFonts w:ascii="標楷體" w:eastAsia="標楷體" w:hAnsi="標楷體" w:hint="eastAsia"/>
                <w:szCs w:val="24"/>
              </w:rPr>
              <w:t>查核現場應備之文件：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firstLine="71"/>
            </w:pPr>
            <w:r>
              <w:rPr>
                <w:rFonts w:hint="eastAsia"/>
              </w:rPr>
              <w:t>施工計畫書、品質計畫書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firstLine="71"/>
            </w:pPr>
            <w:r>
              <w:rPr>
                <w:rFonts w:hint="eastAsia"/>
              </w:rPr>
              <w:t>分項施工計畫書、分項品質計畫書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firstLine="71"/>
            </w:pPr>
            <w:r>
              <w:rPr>
                <w:rFonts w:hint="eastAsia"/>
              </w:rPr>
              <w:t>材料設備管制總表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firstLine="71"/>
            </w:pPr>
            <w:r>
              <w:rPr>
                <w:rFonts w:hint="eastAsia"/>
              </w:rPr>
              <w:t>材料檢</w:t>
            </w:r>
            <w:r>
              <w:t>(</w:t>
            </w:r>
            <w:r>
              <w:rPr>
                <w:rFonts w:hint="eastAsia"/>
              </w:rPr>
              <w:t>試</w:t>
            </w:r>
            <w:r>
              <w:t>)</w:t>
            </w:r>
            <w:r>
              <w:rPr>
                <w:rFonts w:hint="eastAsia"/>
              </w:rPr>
              <w:t>驗報告、材料出廠證明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firstLine="71"/>
            </w:pPr>
            <w:r>
              <w:rPr>
                <w:rFonts w:hint="eastAsia"/>
              </w:rPr>
              <w:t>品管統計分析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firstLine="71"/>
            </w:pPr>
            <w:r>
              <w:rPr>
                <w:rFonts w:hint="eastAsia"/>
              </w:rPr>
              <w:t>施工日誌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firstLine="71"/>
            </w:pPr>
            <w:r>
              <w:rPr>
                <w:rFonts w:hint="eastAsia"/>
              </w:rPr>
              <w:t>各項施工自主檢查表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firstLine="71"/>
            </w:pPr>
            <w:r>
              <w:rPr>
                <w:rFonts w:hint="eastAsia"/>
              </w:rPr>
              <w:t>缺失追蹤改善紀錄</w:t>
            </w:r>
            <w:r>
              <w:t>(</w:t>
            </w:r>
            <w:r>
              <w:rPr>
                <w:rFonts w:hint="eastAsia"/>
              </w:rPr>
              <w:t>含</w:t>
            </w:r>
            <w:r w:rsidRPr="004F7011">
              <w:rPr>
                <w:rFonts w:hint="eastAsia"/>
              </w:rPr>
              <w:t>拍攝日期</w:t>
            </w:r>
            <w:r>
              <w:rPr>
                <w:rFonts w:hint="eastAsia"/>
              </w:rPr>
              <w:t>之相片</w:t>
            </w:r>
            <w:r>
              <w:t>)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firstLine="71"/>
            </w:pPr>
            <w:r w:rsidRPr="004F7011">
              <w:rPr>
                <w:rFonts w:hint="eastAsia"/>
              </w:rPr>
              <w:t>一般施工、隱蔽部分之</w:t>
            </w:r>
            <w:r>
              <w:rPr>
                <w:rFonts w:hint="eastAsia"/>
              </w:rPr>
              <w:t>施工相片</w:t>
            </w:r>
            <w:r w:rsidRPr="004F7011">
              <w:t>(</w:t>
            </w:r>
            <w:r w:rsidRPr="004F7011">
              <w:rPr>
                <w:rFonts w:hint="eastAsia"/>
              </w:rPr>
              <w:t>含拍攝日期</w:t>
            </w:r>
            <w:r w:rsidRPr="004F7011">
              <w:t>)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firstLine="71"/>
            </w:pPr>
            <w:r>
              <w:rPr>
                <w:rFonts w:hint="eastAsia"/>
              </w:rPr>
              <w:t>職業安全衛生、空污防制及環境保護自主檢查表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firstLine="71"/>
            </w:pPr>
            <w:r>
              <w:rPr>
                <w:rFonts w:hint="eastAsia"/>
              </w:rPr>
              <w:t>專任工程人員督察紀錄表</w:t>
            </w:r>
            <w:r>
              <w:t>(</w:t>
            </w:r>
            <w:r>
              <w:rPr>
                <w:rFonts w:hint="eastAsia"/>
              </w:rPr>
              <w:t>含督察相片</w:t>
            </w:r>
            <w:r>
              <w:t>)</w:t>
            </w:r>
          </w:p>
          <w:p w:rsidR="00E249D4" w:rsidRDefault="00E249D4" w:rsidP="00124B63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kinsoku w:val="0"/>
              <w:overflowPunct w:val="0"/>
              <w:spacing w:line="240" w:lineRule="exact"/>
              <w:ind w:firstLine="71"/>
            </w:pPr>
            <w:r>
              <w:rPr>
                <w:rFonts w:hint="eastAsia"/>
              </w:rPr>
              <w:t>文件紀錄管理系統</w:t>
            </w:r>
          </w:p>
          <w:p w:rsidR="00E249D4" w:rsidRPr="00920A61" w:rsidRDefault="00E249D4" w:rsidP="0000491F">
            <w:pPr>
              <w:pStyle w:val="TableParagraph"/>
              <w:tabs>
                <w:tab w:val="left" w:pos="389"/>
              </w:tabs>
              <w:kinsoku w:val="0"/>
              <w:overflowPunct w:val="0"/>
              <w:spacing w:line="240" w:lineRule="exact"/>
              <w:ind w:left="458" w:hangingChars="191" w:hanging="458"/>
            </w:pPr>
            <w:r>
              <w:rPr>
                <w:rFonts w:hint="eastAsia"/>
              </w:rPr>
              <w:t>二、達查核金額以上之工程標案</w:t>
            </w:r>
            <w:r w:rsidRPr="00920A61">
              <w:rPr>
                <w:rFonts w:hint="eastAsia"/>
              </w:rPr>
              <w:t>，須含</w:t>
            </w:r>
            <w:r>
              <w:rPr>
                <w:rFonts w:hint="eastAsia"/>
              </w:rPr>
              <w:t>內部</w:t>
            </w:r>
            <w:r w:rsidRPr="00920A61">
              <w:rPr>
                <w:rFonts w:hint="eastAsia"/>
              </w:rPr>
              <w:t>品質稽核</w:t>
            </w:r>
            <w:r>
              <w:rPr>
                <w:rFonts w:hint="eastAsia"/>
              </w:rPr>
              <w:t>、不合格品管制、矯正與預防措施等相關</w:t>
            </w:r>
            <w:r w:rsidRPr="00920A61">
              <w:rPr>
                <w:rFonts w:hint="eastAsia"/>
              </w:rPr>
              <w:t>文件。</w:t>
            </w:r>
          </w:p>
          <w:p w:rsidR="00E249D4" w:rsidRDefault="00E249D4" w:rsidP="00124B63">
            <w:pPr>
              <w:pStyle w:val="TableParagraph"/>
              <w:tabs>
                <w:tab w:val="left" w:pos="389"/>
              </w:tabs>
              <w:kinsoku w:val="0"/>
              <w:overflowPunct w:val="0"/>
              <w:spacing w:line="240" w:lineRule="exact"/>
            </w:pPr>
            <w:r>
              <w:rPr>
                <w:rFonts w:hint="eastAsia"/>
              </w:rPr>
              <w:t>三</w:t>
            </w:r>
            <w:r w:rsidRPr="00920A61">
              <w:rPr>
                <w:rFonts w:hint="eastAsia"/>
              </w:rPr>
              <w:t>、</w:t>
            </w:r>
            <w:r>
              <w:rPr>
                <w:rFonts w:hint="eastAsia"/>
              </w:rPr>
              <w:t>工程</w:t>
            </w:r>
            <w:r w:rsidRPr="00920A61">
              <w:rPr>
                <w:rFonts w:hint="eastAsia"/>
              </w:rPr>
              <w:t>含機電設備者，須含機電設備功能運轉檢測等紀錄。</w:t>
            </w:r>
          </w:p>
          <w:p w:rsidR="00E249D4" w:rsidRDefault="00E249D4" w:rsidP="00124B63">
            <w:pPr>
              <w:pStyle w:val="TableParagraph"/>
              <w:tabs>
                <w:tab w:val="left" w:pos="389"/>
              </w:tabs>
              <w:kinsoku w:val="0"/>
              <w:overflowPunct w:val="0"/>
              <w:spacing w:line="240" w:lineRule="exact"/>
            </w:pPr>
            <w:r>
              <w:rPr>
                <w:rFonts w:hint="eastAsia"/>
              </w:rPr>
              <w:t>四、如受查案件進度落後</w:t>
            </w:r>
            <w:proofErr w:type="gramStart"/>
            <w:r>
              <w:rPr>
                <w:rFonts w:hint="eastAsia"/>
              </w:rPr>
              <w:t>已達需提</w:t>
            </w:r>
            <w:proofErr w:type="gramEnd"/>
            <w:r>
              <w:rPr>
                <w:rFonts w:hint="eastAsia"/>
              </w:rPr>
              <w:t>送趕工計畫時，應備妥相關文件。</w:t>
            </w:r>
          </w:p>
          <w:p w:rsidR="00E249D4" w:rsidRPr="002D4C56" w:rsidRDefault="00E249D4" w:rsidP="0000491F">
            <w:pPr>
              <w:pStyle w:val="TableParagraph"/>
              <w:tabs>
                <w:tab w:val="left" w:pos="389"/>
              </w:tabs>
              <w:kinsoku w:val="0"/>
              <w:overflowPunct w:val="0"/>
              <w:spacing w:line="240" w:lineRule="exact"/>
              <w:ind w:left="458" w:hangingChars="191" w:hanging="458"/>
            </w:pPr>
            <w:r>
              <w:rPr>
                <w:rFonts w:hint="eastAsia"/>
              </w:rPr>
              <w:t>五、</w:t>
            </w:r>
            <w:r w:rsidRPr="002D4C56">
              <w:rPr>
                <w:rFonts w:hint="eastAsia"/>
              </w:rPr>
              <w:t>工程含混凝土或瀝青鋪面工程者，須</w:t>
            </w:r>
            <w:proofErr w:type="gramStart"/>
            <w:r w:rsidRPr="002D4C56">
              <w:rPr>
                <w:rFonts w:hint="eastAsia"/>
              </w:rPr>
              <w:t>備妥</w:t>
            </w:r>
            <w:r>
              <w:rPr>
                <w:rFonts w:hint="eastAsia"/>
              </w:rPr>
              <w:t>鑽心</w:t>
            </w:r>
            <w:proofErr w:type="gramEnd"/>
            <w:r>
              <w:rPr>
                <w:rFonts w:hint="eastAsia"/>
              </w:rPr>
              <w:t>機具、</w:t>
            </w:r>
            <w:r w:rsidRPr="002D4C56">
              <w:rPr>
                <w:rFonts w:hint="eastAsia"/>
              </w:rPr>
              <w:t>判定試體合格之契約或規範</w:t>
            </w:r>
            <w:r>
              <w:rPr>
                <w:rFonts w:hint="eastAsia"/>
              </w:rPr>
              <w:t>等</w:t>
            </w:r>
            <w:r w:rsidRPr="002D4C56">
              <w:rPr>
                <w:rFonts w:hint="eastAsia"/>
              </w:rPr>
              <w:t>相關文件</w:t>
            </w:r>
            <w:r>
              <w:t>(</w:t>
            </w:r>
            <w:r w:rsidRPr="00036AFB">
              <w:rPr>
                <w:rFonts w:hint="eastAsia"/>
                <w:b/>
                <w:bCs/>
              </w:rPr>
              <w:t>是否辦理取樣請先與主辦機關及本</w:t>
            </w:r>
            <w:r w:rsidR="00992ED8">
              <w:rPr>
                <w:rFonts w:hint="eastAsia"/>
                <w:b/>
                <w:bCs/>
              </w:rPr>
              <w:t>會</w:t>
            </w:r>
            <w:r w:rsidRPr="00036AFB">
              <w:rPr>
                <w:rFonts w:hint="eastAsia"/>
                <w:b/>
                <w:bCs/>
              </w:rPr>
              <w:t>施工查核小組確認</w:t>
            </w:r>
            <w:r>
              <w:t>)</w:t>
            </w:r>
            <w:r>
              <w:rPr>
                <w:rFonts w:hint="eastAsia"/>
              </w:rPr>
              <w:t>。</w:t>
            </w:r>
          </w:p>
        </w:tc>
      </w:tr>
    </w:tbl>
    <w:p w:rsidR="00E249D4" w:rsidRDefault="00E249D4" w:rsidP="00B02F3F">
      <w:pPr>
        <w:spacing w:line="300" w:lineRule="exact"/>
      </w:pPr>
    </w:p>
    <w:sectPr w:rsidR="00E249D4" w:rsidSect="00B02F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659" w:rsidRDefault="007F7659" w:rsidP="002D3643">
      <w:r>
        <w:separator/>
      </w:r>
    </w:p>
  </w:endnote>
  <w:endnote w:type="continuationSeparator" w:id="0">
    <w:p w:rsidR="007F7659" w:rsidRDefault="007F7659" w:rsidP="002D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659" w:rsidRDefault="007F7659" w:rsidP="002D3643">
      <w:r>
        <w:separator/>
      </w:r>
    </w:p>
  </w:footnote>
  <w:footnote w:type="continuationSeparator" w:id="0">
    <w:p w:rsidR="007F7659" w:rsidRDefault="007F7659" w:rsidP="002D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83" w:hanging="365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2" w:hanging="365"/>
      </w:pPr>
    </w:lvl>
    <w:lvl w:ilvl="2">
      <w:numFmt w:val="bullet"/>
      <w:lvlText w:val="•"/>
      <w:lvlJc w:val="left"/>
      <w:pPr>
        <w:ind w:left="1244" w:hanging="365"/>
      </w:pPr>
    </w:lvl>
    <w:lvl w:ilvl="3">
      <w:numFmt w:val="bullet"/>
      <w:lvlText w:val="•"/>
      <w:lvlJc w:val="left"/>
      <w:pPr>
        <w:ind w:left="1677" w:hanging="365"/>
      </w:pPr>
    </w:lvl>
    <w:lvl w:ilvl="4">
      <w:numFmt w:val="bullet"/>
      <w:lvlText w:val="•"/>
      <w:lvlJc w:val="left"/>
      <w:pPr>
        <w:ind w:left="2109" w:hanging="365"/>
      </w:pPr>
    </w:lvl>
    <w:lvl w:ilvl="5">
      <w:numFmt w:val="bullet"/>
      <w:lvlText w:val="•"/>
      <w:lvlJc w:val="left"/>
      <w:pPr>
        <w:ind w:left="2541" w:hanging="365"/>
      </w:pPr>
    </w:lvl>
    <w:lvl w:ilvl="6">
      <w:numFmt w:val="bullet"/>
      <w:lvlText w:val="•"/>
      <w:lvlJc w:val="left"/>
      <w:pPr>
        <w:ind w:left="2974" w:hanging="365"/>
      </w:pPr>
    </w:lvl>
    <w:lvl w:ilvl="7">
      <w:numFmt w:val="bullet"/>
      <w:lvlText w:val="•"/>
      <w:lvlJc w:val="left"/>
      <w:pPr>
        <w:ind w:left="3406" w:hanging="365"/>
      </w:pPr>
    </w:lvl>
    <w:lvl w:ilvl="8">
      <w:numFmt w:val="bullet"/>
      <w:lvlText w:val="•"/>
      <w:lvlJc w:val="left"/>
      <w:pPr>
        <w:ind w:left="3839" w:hanging="365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88" w:hanging="365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2" w:hanging="365"/>
      </w:pPr>
    </w:lvl>
    <w:lvl w:ilvl="2">
      <w:numFmt w:val="bullet"/>
      <w:lvlText w:val="•"/>
      <w:lvlJc w:val="left"/>
      <w:pPr>
        <w:ind w:left="1244" w:hanging="365"/>
      </w:pPr>
    </w:lvl>
    <w:lvl w:ilvl="3">
      <w:numFmt w:val="bullet"/>
      <w:lvlText w:val="•"/>
      <w:lvlJc w:val="left"/>
      <w:pPr>
        <w:ind w:left="1677" w:hanging="365"/>
      </w:pPr>
    </w:lvl>
    <w:lvl w:ilvl="4">
      <w:numFmt w:val="bullet"/>
      <w:lvlText w:val="•"/>
      <w:lvlJc w:val="left"/>
      <w:pPr>
        <w:ind w:left="2109" w:hanging="365"/>
      </w:pPr>
    </w:lvl>
    <w:lvl w:ilvl="5">
      <w:numFmt w:val="bullet"/>
      <w:lvlText w:val="•"/>
      <w:lvlJc w:val="left"/>
      <w:pPr>
        <w:ind w:left="2541" w:hanging="365"/>
      </w:pPr>
    </w:lvl>
    <w:lvl w:ilvl="6">
      <w:numFmt w:val="bullet"/>
      <w:lvlText w:val="•"/>
      <w:lvlJc w:val="left"/>
      <w:pPr>
        <w:ind w:left="2974" w:hanging="365"/>
      </w:pPr>
    </w:lvl>
    <w:lvl w:ilvl="7">
      <w:numFmt w:val="bullet"/>
      <w:lvlText w:val="•"/>
      <w:lvlJc w:val="left"/>
      <w:pPr>
        <w:ind w:left="3406" w:hanging="365"/>
      </w:pPr>
    </w:lvl>
    <w:lvl w:ilvl="8">
      <w:numFmt w:val="bullet"/>
      <w:lvlText w:val="•"/>
      <w:lvlJc w:val="left"/>
      <w:pPr>
        <w:ind w:left="3839" w:hanging="365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88" w:hanging="365"/>
      </w:pPr>
      <w:rPr>
        <w:rFonts w:ascii="標楷體" w:eastAsia="標楷體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365"/>
      </w:pPr>
    </w:lvl>
    <w:lvl w:ilvl="2">
      <w:numFmt w:val="bullet"/>
      <w:lvlText w:val="•"/>
      <w:lvlJc w:val="left"/>
      <w:pPr>
        <w:ind w:left="1244" w:hanging="365"/>
      </w:pPr>
    </w:lvl>
    <w:lvl w:ilvl="3">
      <w:numFmt w:val="bullet"/>
      <w:lvlText w:val="•"/>
      <w:lvlJc w:val="left"/>
      <w:pPr>
        <w:ind w:left="1677" w:hanging="365"/>
      </w:pPr>
    </w:lvl>
    <w:lvl w:ilvl="4">
      <w:numFmt w:val="bullet"/>
      <w:lvlText w:val="•"/>
      <w:lvlJc w:val="left"/>
      <w:pPr>
        <w:ind w:left="2109" w:hanging="365"/>
      </w:pPr>
    </w:lvl>
    <w:lvl w:ilvl="5">
      <w:numFmt w:val="bullet"/>
      <w:lvlText w:val="•"/>
      <w:lvlJc w:val="left"/>
      <w:pPr>
        <w:ind w:left="2541" w:hanging="365"/>
      </w:pPr>
    </w:lvl>
    <w:lvl w:ilvl="6">
      <w:numFmt w:val="bullet"/>
      <w:lvlText w:val="•"/>
      <w:lvlJc w:val="left"/>
      <w:pPr>
        <w:ind w:left="2974" w:hanging="365"/>
      </w:pPr>
    </w:lvl>
    <w:lvl w:ilvl="7">
      <w:numFmt w:val="bullet"/>
      <w:lvlText w:val="•"/>
      <w:lvlJc w:val="left"/>
      <w:pPr>
        <w:ind w:left="3406" w:hanging="365"/>
      </w:pPr>
    </w:lvl>
    <w:lvl w:ilvl="8">
      <w:numFmt w:val="bullet"/>
      <w:lvlText w:val="•"/>
      <w:lvlJc w:val="left"/>
      <w:pPr>
        <w:ind w:left="3839" w:hanging="365"/>
      </w:pPr>
    </w:lvl>
  </w:abstractNum>
  <w:abstractNum w:abstractNumId="3" w15:restartNumberingAfterBreak="0">
    <w:nsid w:val="08CF2DBA"/>
    <w:multiLevelType w:val="multilevel"/>
    <w:tmpl w:val="964452E2"/>
    <w:lvl w:ilvl="0">
      <w:start w:val="1"/>
      <w:numFmt w:val="decimal"/>
      <w:lvlText w:val="%1."/>
      <w:lvlJc w:val="left"/>
      <w:pPr>
        <w:ind w:left="388" w:hanging="365"/>
      </w:pPr>
      <w:rPr>
        <w:rFonts w:ascii="標楷體" w:eastAsia="標楷體" w:cs="標楷體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365"/>
      </w:pPr>
      <w:rPr>
        <w:rFonts w:hint="eastAsia"/>
      </w:rPr>
    </w:lvl>
    <w:lvl w:ilvl="2">
      <w:numFmt w:val="bullet"/>
      <w:lvlText w:val="•"/>
      <w:lvlJc w:val="left"/>
      <w:pPr>
        <w:ind w:left="1244" w:hanging="365"/>
      </w:pPr>
      <w:rPr>
        <w:rFonts w:hint="eastAsia"/>
      </w:rPr>
    </w:lvl>
    <w:lvl w:ilvl="3">
      <w:numFmt w:val="bullet"/>
      <w:lvlText w:val="•"/>
      <w:lvlJc w:val="left"/>
      <w:pPr>
        <w:ind w:left="1677" w:hanging="365"/>
      </w:pPr>
      <w:rPr>
        <w:rFonts w:hint="eastAsia"/>
      </w:rPr>
    </w:lvl>
    <w:lvl w:ilvl="4">
      <w:numFmt w:val="bullet"/>
      <w:lvlText w:val="•"/>
      <w:lvlJc w:val="left"/>
      <w:pPr>
        <w:ind w:left="2109" w:hanging="365"/>
      </w:pPr>
      <w:rPr>
        <w:rFonts w:hint="eastAsia"/>
      </w:rPr>
    </w:lvl>
    <w:lvl w:ilvl="5">
      <w:numFmt w:val="bullet"/>
      <w:lvlText w:val="•"/>
      <w:lvlJc w:val="left"/>
      <w:pPr>
        <w:ind w:left="2541" w:hanging="365"/>
      </w:pPr>
      <w:rPr>
        <w:rFonts w:hint="eastAsia"/>
      </w:rPr>
    </w:lvl>
    <w:lvl w:ilvl="6">
      <w:numFmt w:val="bullet"/>
      <w:lvlText w:val="•"/>
      <w:lvlJc w:val="left"/>
      <w:pPr>
        <w:ind w:left="2974" w:hanging="365"/>
      </w:pPr>
      <w:rPr>
        <w:rFonts w:hint="eastAsia"/>
      </w:rPr>
    </w:lvl>
    <w:lvl w:ilvl="7">
      <w:numFmt w:val="bullet"/>
      <w:lvlText w:val="•"/>
      <w:lvlJc w:val="left"/>
      <w:pPr>
        <w:ind w:left="3406" w:hanging="365"/>
      </w:pPr>
      <w:rPr>
        <w:rFonts w:hint="eastAsia"/>
      </w:rPr>
    </w:lvl>
    <w:lvl w:ilvl="8">
      <w:numFmt w:val="bullet"/>
      <w:lvlText w:val="•"/>
      <w:lvlJc w:val="left"/>
      <w:pPr>
        <w:ind w:left="3839" w:hanging="365"/>
      </w:pPr>
      <w:rPr>
        <w:rFonts w:hint="eastAsia"/>
      </w:rPr>
    </w:lvl>
  </w:abstractNum>
  <w:abstractNum w:abstractNumId="4" w15:restartNumberingAfterBreak="0">
    <w:nsid w:val="0FEC7C07"/>
    <w:multiLevelType w:val="multilevel"/>
    <w:tmpl w:val="9B7A4144"/>
    <w:lvl w:ilvl="0">
      <w:start w:val="1"/>
      <w:numFmt w:val="decimal"/>
      <w:lvlText w:val="%1."/>
      <w:lvlJc w:val="left"/>
      <w:pPr>
        <w:ind w:left="388" w:hanging="365"/>
      </w:pPr>
      <w:rPr>
        <w:rFonts w:ascii="標楷體" w:eastAsia="標楷體" w:cs="標楷體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365"/>
      </w:pPr>
      <w:rPr>
        <w:rFonts w:hint="eastAsia"/>
      </w:rPr>
    </w:lvl>
    <w:lvl w:ilvl="2">
      <w:numFmt w:val="bullet"/>
      <w:lvlText w:val="•"/>
      <w:lvlJc w:val="left"/>
      <w:pPr>
        <w:ind w:left="1244" w:hanging="365"/>
      </w:pPr>
      <w:rPr>
        <w:rFonts w:hint="eastAsia"/>
      </w:rPr>
    </w:lvl>
    <w:lvl w:ilvl="3">
      <w:numFmt w:val="bullet"/>
      <w:lvlText w:val="•"/>
      <w:lvlJc w:val="left"/>
      <w:pPr>
        <w:ind w:left="1677" w:hanging="365"/>
      </w:pPr>
      <w:rPr>
        <w:rFonts w:hint="eastAsia"/>
      </w:rPr>
    </w:lvl>
    <w:lvl w:ilvl="4">
      <w:numFmt w:val="bullet"/>
      <w:lvlText w:val="•"/>
      <w:lvlJc w:val="left"/>
      <w:pPr>
        <w:ind w:left="2109" w:hanging="365"/>
      </w:pPr>
      <w:rPr>
        <w:rFonts w:hint="eastAsia"/>
      </w:rPr>
    </w:lvl>
    <w:lvl w:ilvl="5">
      <w:numFmt w:val="bullet"/>
      <w:lvlText w:val="•"/>
      <w:lvlJc w:val="left"/>
      <w:pPr>
        <w:ind w:left="2541" w:hanging="365"/>
      </w:pPr>
      <w:rPr>
        <w:rFonts w:hint="eastAsia"/>
      </w:rPr>
    </w:lvl>
    <w:lvl w:ilvl="6">
      <w:numFmt w:val="bullet"/>
      <w:lvlText w:val="•"/>
      <w:lvlJc w:val="left"/>
      <w:pPr>
        <w:ind w:left="2974" w:hanging="365"/>
      </w:pPr>
      <w:rPr>
        <w:rFonts w:hint="eastAsia"/>
      </w:rPr>
    </w:lvl>
    <w:lvl w:ilvl="7">
      <w:numFmt w:val="bullet"/>
      <w:lvlText w:val="•"/>
      <w:lvlJc w:val="left"/>
      <w:pPr>
        <w:ind w:left="3406" w:hanging="365"/>
      </w:pPr>
      <w:rPr>
        <w:rFonts w:hint="eastAsia"/>
      </w:rPr>
    </w:lvl>
    <w:lvl w:ilvl="8">
      <w:numFmt w:val="bullet"/>
      <w:lvlText w:val="•"/>
      <w:lvlJc w:val="left"/>
      <w:pPr>
        <w:ind w:left="3839" w:hanging="365"/>
      </w:pPr>
      <w:rPr>
        <w:rFonts w:hint="eastAsia"/>
      </w:rPr>
    </w:lvl>
  </w:abstractNum>
  <w:abstractNum w:abstractNumId="5" w15:restartNumberingAfterBreak="0">
    <w:nsid w:val="22A55FA7"/>
    <w:multiLevelType w:val="multilevel"/>
    <w:tmpl w:val="00000885"/>
    <w:lvl w:ilvl="0">
      <w:start w:val="1"/>
      <w:numFmt w:val="decimal"/>
      <w:lvlText w:val="%1."/>
      <w:lvlJc w:val="left"/>
      <w:pPr>
        <w:ind w:left="383" w:hanging="365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2" w:hanging="365"/>
      </w:pPr>
    </w:lvl>
    <w:lvl w:ilvl="2">
      <w:numFmt w:val="bullet"/>
      <w:lvlText w:val="•"/>
      <w:lvlJc w:val="left"/>
      <w:pPr>
        <w:ind w:left="1244" w:hanging="365"/>
      </w:pPr>
    </w:lvl>
    <w:lvl w:ilvl="3">
      <w:numFmt w:val="bullet"/>
      <w:lvlText w:val="•"/>
      <w:lvlJc w:val="left"/>
      <w:pPr>
        <w:ind w:left="1677" w:hanging="365"/>
      </w:pPr>
    </w:lvl>
    <w:lvl w:ilvl="4">
      <w:numFmt w:val="bullet"/>
      <w:lvlText w:val="•"/>
      <w:lvlJc w:val="left"/>
      <w:pPr>
        <w:ind w:left="2109" w:hanging="365"/>
      </w:pPr>
    </w:lvl>
    <w:lvl w:ilvl="5">
      <w:numFmt w:val="bullet"/>
      <w:lvlText w:val="•"/>
      <w:lvlJc w:val="left"/>
      <w:pPr>
        <w:ind w:left="2541" w:hanging="365"/>
      </w:pPr>
    </w:lvl>
    <w:lvl w:ilvl="6">
      <w:numFmt w:val="bullet"/>
      <w:lvlText w:val="•"/>
      <w:lvlJc w:val="left"/>
      <w:pPr>
        <w:ind w:left="2974" w:hanging="365"/>
      </w:pPr>
    </w:lvl>
    <w:lvl w:ilvl="7">
      <w:numFmt w:val="bullet"/>
      <w:lvlText w:val="•"/>
      <w:lvlJc w:val="left"/>
      <w:pPr>
        <w:ind w:left="3406" w:hanging="365"/>
      </w:pPr>
    </w:lvl>
    <w:lvl w:ilvl="8">
      <w:numFmt w:val="bullet"/>
      <w:lvlText w:val="•"/>
      <w:lvlJc w:val="left"/>
      <w:pPr>
        <w:ind w:left="3839" w:hanging="365"/>
      </w:pPr>
    </w:lvl>
  </w:abstractNum>
  <w:abstractNum w:abstractNumId="6" w15:restartNumberingAfterBreak="0">
    <w:nsid w:val="237E61E4"/>
    <w:multiLevelType w:val="hybridMultilevel"/>
    <w:tmpl w:val="FE0A6D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76D1082"/>
    <w:multiLevelType w:val="multilevel"/>
    <w:tmpl w:val="0F6625C6"/>
    <w:lvl w:ilvl="0">
      <w:start w:val="1"/>
      <w:numFmt w:val="decimal"/>
      <w:lvlText w:val="%1."/>
      <w:lvlJc w:val="left"/>
      <w:pPr>
        <w:ind w:left="388" w:hanging="365"/>
      </w:pPr>
      <w:rPr>
        <w:rFonts w:ascii="標楷體" w:eastAsia="標楷體" w:cs="標楷體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365"/>
      </w:pPr>
      <w:rPr>
        <w:rFonts w:hint="eastAsia"/>
      </w:rPr>
    </w:lvl>
    <w:lvl w:ilvl="2">
      <w:numFmt w:val="bullet"/>
      <w:lvlText w:val="•"/>
      <w:lvlJc w:val="left"/>
      <w:pPr>
        <w:ind w:left="1244" w:hanging="365"/>
      </w:pPr>
      <w:rPr>
        <w:rFonts w:hint="eastAsia"/>
      </w:rPr>
    </w:lvl>
    <w:lvl w:ilvl="3">
      <w:numFmt w:val="bullet"/>
      <w:lvlText w:val="•"/>
      <w:lvlJc w:val="left"/>
      <w:pPr>
        <w:ind w:left="1677" w:hanging="365"/>
      </w:pPr>
      <w:rPr>
        <w:rFonts w:hint="eastAsia"/>
      </w:rPr>
    </w:lvl>
    <w:lvl w:ilvl="4">
      <w:numFmt w:val="bullet"/>
      <w:lvlText w:val="•"/>
      <w:lvlJc w:val="left"/>
      <w:pPr>
        <w:ind w:left="2109" w:hanging="365"/>
      </w:pPr>
      <w:rPr>
        <w:rFonts w:hint="eastAsia"/>
      </w:rPr>
    </w:lvl>
    <w:lvl w:ilvl="5">
      <w:numFmt w:val="bullet"/>
      <w:lvlText w:val="•"/>
      <w:lvlJc w:val="left"/>
      <w:pPr>
        <w:ind w:left="2541" w:hanging="365"/>
      </w:pPr>
      <w:rPr>
        <w:rFonts w:hint="eastAsia"/>
      </w:rPr>
    </w:lvl>
    <w:lvl w:ilvl="6">
      <w:numFmt w:val="bullet"/>
      <w:lvlText w:val="•"/>
      <w:lvlJc w:val="left"/>
      <w:pPr>
        <w:ind w:left="2974" w:hanging="365"/>
      </w:pPr>
      <w:rPr>
        <w:rFonts w:hint="eastAsia"/>
      </w:rPr>
    </w:lvl>
    <w:lvl w:ilvl="7">
      <w:numFmt w:val="bullet"/>
      <w:lvlText w:val="•"/>
      <w:lvlJc w:val="left"/>
      <w:pPr>
        <w:ind w:left="3406" w:hanging="365"/>
      </w:pPr>
      <w:rPr>
        <w:rFonts w:hint="eastAsia"/>
      </w:rPr>
    </w:lvl>
    <w:lvl w:ilvl="8">
      <w:numFmt w:val="bullet"/>
      <w:lvlText w:val="•"/>
      <w:lvlJc w:val="left"/>
      <w:pPr>
        <w:ind w:left="3839" w:hanging="365"/>
      </w:pPr>
      <w:rPr>
        <w:rFonts w:hint="eastAsia"/>
      </w:rPr>
    </w:lvl>
  </w:abstractNum>
  <w:abstractNum w:abstractNumId="8" w15:restartNumberingAfterBreak="0">
    <w:nsid w:val="3EAB6827"/>
    <w:multiLevelType w:val="multilevel"/>
    <w:tmpl w:val="00000885"/>
    <w:lvl w:ilvl="0">
      <w:start w:val="1"/>
      <w:numFmt w:val="decimal"/>
      <w:lvlText w:val="%1."/>
      <w:lvlJc w:val="left"/>
      <w:pPr>
        <w:ind w:left="383" w:hanging="365"/>
      </w:pPr>
      <w:rPr>
        <w:rFonts w:ascii="標楷體" w:eastAsia="標楷體" w:cs="標楷體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12" w:hanging="365"/>
      </w:pPr>
    </w:lvl>
    <w:lvl w:ilvl="2">
      <w:numFmt w:val="bullet"/>
      <w:lvlText w:val="•"/>
      <w:lvlJc w:val="left"/>
      <w:pPr>
        <w:ind w:left="1244" w:hanging="365"/>
      </w:pPr>
    </w:lvl>
    <w:lvl w:ilvl="3">
      <w:numFmt w:val="bullet"/>
      <w:lvlText w:val="•"/>
      <w:lvlJc w:val="left"/>
      <w:pPr>
        <w:ind w:left="1677" w:hanging="365"/>
      </w:pPr>
    </w:lvl>
    <w:lvl w:ilvl="4">
      <w:numFmt w:val="bullet"/>
      <w:lvlText w:val="•"/>
      <w:lvlJc w:val="left"/>
      <w:pPr>
        <w:ind w:left="2109" w:hanging="365"/>
      </w:pPr>
    </w:lvl>
    <w:lvl w:ilvl="5">
      <w:numFmt w:val="bullet"/>
      <w:lvlText w:val="•"/>
      <w:lvlJc w:val="left"/>
      <w:pPr>
        <w:ind w:left="2541" w:hanging="365"/>
      </w:pPr>
    </w:lvl>
    <w:lvl w:ilvl="6">
      <w:numFmt w:val="bullet"/>
      <w:lvlText w:val="•"/>
      <w:lvlJc w:val="left"/>
      <w:pPr>
        <w:ind w:left="2974" w:hanging="365"/>
      </w:pPr>
    </w:lvl>
    <w:lvl w:ilvl="7">
      <w:numFmt w:val="bullet"/>
      <w:lvlText w:val="•"/>
      <w:lvlJc w:val="left"/>
      <w:pPr>
        <w:ind w:left="3406" w:hanging="365"/>
      </w:pPr>
    </w:lvl>
    <w:lvl w:ilvl="8">
      <w:numFmt w:val="bullet"/>
      <w:lvlText w:val="•"/>
      <w:lvlJc w:val="left"/>
      <w:pPr>
        <w:ind w:left="3839" w:hanging="365"/>
      </w:pPr>
    </w:lvl>
  </w:abstractNum>
  <w:abstractNum w:abstractNumId="9" w15:restartNumberingAfterBreak="0">
    <w:nsid w:val="4AB95752"/>
    <w:multiLevelType w:val="hybridMultilevel"/>
    <w:tmpl w:val="F7D6868C"/>
    <w:lvl w:ilvl="0" w:tplc="64601D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011"/>
    <w:rsid w:val="0000491F"/>
    <w:rsid w:val="00012AF2"/>
    <w:rsid w:val="00020C29"/>
    <w:rsid w:val="00036AFB"/>
    <w:rsid w:val="000C5281"/>
    <w:rsid w:val="00124B63"/>
    <w:rsid w:val="00130C22"/>
    <w:rsid w:val="002D3643"/>
    <w:rsid w:val="002D4C56"/>
    <w:rsid w:val="003104D2"/>
    <w:rsid w:val="004F7011"/>
    <w:rsid w:val="00653FD1"/>
    <w:rsid w:val="00770BE4"/>
    <w:rsid w:val="00773CFF"/>
    <w:rsid w:val="007F7659"/>
    <w:rsid w:val="00877F5A"/>
    <w:rsid w:val="00920A61"/>
    <w:rsid w:val="00992ED8"/>
    <w:rsid w:val="009A0B21"/>
    <w:rsid w:val="00A33015"/>
    <w:rsid w:val="00AE6645"/>
    <w:rsid w:val="00B02F3F"/>
    <w:rsid w:val="00B83E2F"/>
    <w:rsid w:val="00BB788E"/>
    <w:rsid w:val="00BF11D5"/>
    <w:rsid w:val="00C12642"/>
    <w:rsid w:val="00D56EB0"/>
    <w:rsid w:val="00D726B1"/>
    <w:rsid w:val="00DA56EF"/>
    <w:rsid w:val="00DD3CA3"/>
    <w:rsid w:val="00E02EF2"/>
    <w:rsid w:val="00E249D4"/>
    <w:rsid w:val="00E3146D"/>
    <w:rsid w:val="00ED618D"/>
    <w:rsid w:val="00EF58C7"/>
    <w:rsid w:val="00EF7A44"/>
    <w:rsid w:val="00F4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10098"/>
  <w15:docId w15:val="{5620C7DE-3063-43F9-93F8-821BA97D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CF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4F7011"/>
    <w:pPr>
      <w:autoSpaceDE w:val="0"/>
      <w:autoSpaceDN w:val="0"/>
      <w:adjustRightInd w:val="0"/>
    </w:pPr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customStyle="1" w:styleId="a5">
    <w:name w:val="本文 字元"/>
    <w:link w:val="a4"/>
    <w:uiPriority w:val="99"/>
    <w:locked/>
    <w:rsid w:val="004F7011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6">
    <w:name w:val="List Paragraph"/>
    <w:basedOn w:val="a"/>
    <w:uiPriority w:val="99"/>
    <w:qFormat/>
    <w:rsid w:val="004F7011"/>
    <w:pPr>
      <w:ind w:leftChars="200" w:left="480"/>
    </w:pPr>
  </w:style>
  <w:style w:type="paragraph" w:customStyle="1" w:styleId="TableParagraph">
    <w:name w:val="Table Paragraph"/>
    <w:basedOn w:val="a"/>
    <w:uiPriority w:val="99"/>
    <w:rsid w:val="004F7011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a7">
    <w:name w:val="header"/>
    <w:basedOn w:val="a"/>
    <w:link w:val="a8"/>
    <w:uiPriority w:val="99"/>
    <w:rsid w:val="004F7011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標楷體" w:eastAsia="標楷體" w:hAnsi="Times New Roman" w:cs="標楷體"/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4F7011"/>
    <w:rPr>
      <w:rFonts w:ascii="標楷體" w:eastAsia="標楷體" w:hAnsi="Times New Roman" w:cs="標楷體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2D3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2D364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71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CMT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各工程主辦機關受工程施工查核現場應備文件確認表</dc:title>
  <dc:creator>賴志弘</dc:creator>
  <cp:lastModifiedBy>林佩怡</cp:lastModifiedBy>
  <cp:revision>6</cp:revision>
  <dcterms:created xsi:type="dcterms:W3CDTF">2019-06-26T03:02:00Z</dcterms:created>
  <dcterms:modified xsi:type="dcterms:W3CDTF">2022-10-05T01:41:00Z</dcterms:modified>
</cp:coreProperties>
</file>